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Mkatabulky"/>
        <w:tblW w:w="94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68"/>
        <w:gridCol w:w="4253"/>
        <w:gridCol w:w="2921"/>
      </w:tblGrid>
      <w:tr w:rsidR="00CA4103" w:rsidTr="001E540C">
        <w:tc>
          <w:tcPr>
            <w:tcW w:w="2268" w:type="dxa"/>
          </w:tcPr>
          <w:p w:rsidR="00CA4103" w:rsidRPr="003F3B4E" w:rsidRDefault="00CA4103" w:rsidP="001E540C">
            <w:pPr>
              <w:pStyle w:val="Brnopopis"/>
            </w:pPr>
          </w:p>
        </w:tc>
        <w:tc>
          <w:tcPr>
            <w:tcW w:w="4253" w:type="dxa"/>
          </w:tcPr>
          <w:p w:rsidR="00CA4103" w:rsidRPr="00924B98" w:rsidRDefault="00CA4103" w:rsidP="001E540C">
            <w:pPr>
              <w:pStyle w:val="Brnopopistext"/>
              <w:rPr>
                <w:color w:val="auto"/>
              </w:rPr>
            </w:pPr>
          </w:p>
        </w:tc>
        <w:tc>
          <w:tcPr>
            <w:tcW w:w="2921" w:type="dxa"/>
            <w:vMerge w:val="restart"/>
          </w:tcPr>
          <w:p w:rsidR="00CA4103" w:rsidRPr="00924B98" w:rsidRDefault="00CA4103" w:rsidP="001E540C">
            <w:pPr>
              <w:pStyle w:val="Brnopopistext"/>
              <w:rPr>
                <w:color w:val="auto"/>
              </w:rPr>
            </w:pPr>
          </w:p>
        </w:tc>
      </w:tr>
      <w:tr w:rsidR="00CA4103" w:rsidTr="001E540C">
        <w:tc>
          <w:tcPr>
            <w:tcW w:w="2268" w:type="dxa"/>
          </w:tcPr>
          <w:p w:rsidR="00CA4103" w:rsidRPr="003F3B4E" w:rsidRDefault="00CA4103" w:rsidP="001E540C">
            <w:pPr>
              <w:pStyle w:val="Brnopopis"/>
            </w:pPr>
          </w:p>
        </w:tc>
        <w:tc>
          <w:tcPr>
            <w:tcW w:w="4253" w:type="dxa"/>
          </w:tcPr>
          <w:p w:rsidR="00CA4103" w:rsidRPr="00924B98" w:rsidRDefault="00CA4103" w:rsidP="001E540C">
            <w:pPr>
              <w:pStyle w:val="Brnopopistext"/>
              <w:rPr>
                <w:color w:val="auto"/>
              </w:rPr>
            </w:pPr>
          </w:p>
        </w:tc>
        <w:tc>
          <w:tcPr>
            <w:tcW w:w="2921" w:type="dxa"/>
            <w:vMerge/>
          </w:tcPr>
          <w:p w:rsidR="00CA4103" w:rsidRPr="00924B98" w:rsidRDefault="00CA4103" w:rsidP="001E540C">
            <w:pPr>
              <w:pStyle w:val="Brnopopistext"/>
              <w:rPr>
                <w:color w:val="auto"/>
              </w:rPr>
            </w:pPr>
          </w:p>
        </w:tc>
      </w:tr>
      <w:tr w:rsidR="00CA4103" w:rsidTr="001E540C">
        <w:tc>
          <w:tcPr>
            <w:tcW w:w="2268" w:type="dxa"/>
          </w:tcPr>
          <w:p w:rsidR="00CA4103" w:rsidRPr="003F3B4E" w:rsidRDefault="00CA4103" w:rsidP="001E540C">
            <w:pPr>
              <w:pStyle w:val="Brnopopis"/>
            </w:pPr>
            <w:r w:rsidRPr="00416897">
              <w:t>VYŘIZUJE:</w:t>
            </w:r>
          </w:p>
        </w:tc>
        <w:tc>
          <w:tcPr>
            <w:tcW w:w="4253" w:type="dxa"/>
          </w:tcPr>
          <w:p w:rsidR="00CA4103" w:rsidRPr="00924B98" w:rsidRDefault="00FF57F7" w:rsidP="001E540C">
            <w:pPr>
              <w:pStyle w:val="Brnopopistext"/>
              <w:rPr>
                <w:color w:val="auto"/>
              </w:rPr>
            </w:pPr>
            <w:r>
              <w:rPr>
                <w:color w:val="auto"/>
              </w:rPr>
              <w:t>Mgr</w:t>
            </w:r>
            <w:r w:rsidR="004B412A">
              <w:rPr>
                <w:color w:val="auto"/>
              </w:rPr>
              <w:t xml:space="preserve">. </w:t>
            </w:r>
            <w:r w:rsidR="002A7675">
              <w:rPr>
                <w:color w:val="auto"/>
              </w:rPr>
              <w:t>Ladislav Zajíc</w:t>
            </w:r>
          </w:p>
        </w:tc>
        <w:tc>
          <w:tcPr>
            <w:tcW w:w="2921" w:type="dxa"/>
            <w:vMerge/>
          </w:tcPr>
          <w:p w:rsidR="00CA4103" w:rsidRPr="00924B98" w:rsidRDefault="00CA4103" w:rsidP="001E540C">
            <w:pPr>
              <w:pStyle w:val="Brnopopistext"/>
              <w:rPr>
                <w:color w:val="auto"/>
              </w:rPr>
            </w:pPr>
          </w:p>
        </w:tc>
      </w:tr>
      <w:tr w:rsidR="00CA4103" w:rsidTr="001E540C">
        <w:tc>
          <w:tcPr>
            <w:tcW w:w="2268" w:type="dxa"/>
          </w:tcPr>
          <w:p w:rsidR="00CA4103" w:rsidRPr="00416897" w:rsidRDefault="00CA4103" w:rsidP="001E540C">
            <w:pPr>
              <w:pStyle w:val="Brnopopis"/>
            </w:pPr>
            <w:r w:rsidRPr="00416897">
              <w:t>E-MAIL:</w:t>
            </w:r>
          </w:p>
        </w:tc>
        <w:tc>
          <w:tcPr>
            <w:tcW w:w="4253" w:type="dxa"/>
          </w:tcPr>
          <w:p w:rsidR="00CA4103" w:rsidRPr="00924B98" w:rsidRDefault="002A7675" w:rsidP="001E540C">
            <w:pPr>
              <w:pStyle w:val="Brnopopistext"/>
              <w:rPr>
                <w:color w:val="auto"/>
              </w:rPr>
            </w:pPr>
            <w:r>
              <w:rPr>
                <w:color w:val="auto"/>
              </w:rPr>
              <w:t>zajic.ladislav</w:t>
            </w:r>
            <w:r w:rsidR="00CA4103" w:rsidRPr="00FE3632">
              <w:rPr>
                <w:color w:val="auto"/>
              </w:rPr>
              <w:t>@brno.cz</w:t>
            </w:r>
          </w:p>
        </w:tc>
        <w:tc>
          <w:tcPr>
            <w:tcW w:w="2921" w:type="dxa"/>
            <w:vMerge/>
          </w:tcPr>
          <w:p w:rsidR="00CA4103" w:rsidRPr="00924B98" w:rsidRDefault="00CA4103" w:rsidP="001E540C">
            <w:pPr>
              <w:pStyle w:val="Brnopopistext"/>
              <w:rPr>
                <w:color w:val="auto"/>
              </w:rPr>
            </w:pPr>
          </w:p>
        </w:tc>
      </w:tr>
      <w:tr w:rsidR="00CA4103" w:rsidTr="001E540C">
        <w:tc>
          <w:tcPr>
            <w:tcW w:w="2268" w:type="dxa"/>
          </w:tcPr>
          <w:p w:rsidR="00CA4103" w:rsidRPr="00416897" w:rsidRDefault="00CA4103" w:rsidP="001E540C">
            <w:pPr>
              <w:pStyle w:val="Brnopopis"/>
            </w:pPr>
            <w:r>
              <w:t>ID datové schránky</w:t>
            </w:r>
            <w:r w:rsidRPr="00416897">
              <w:t>:</w:t>
            </w:r>
          </w:p>
        </w:tc>
        <w:tc>
          <w:tcPr>
            <w:tcW w:w="4253" w:type="dxa"/>
          </w:tcPr>
          <w:p w:rsidR="00CA4103" w:rsidRPr="00924B98" w:rsidRDefault="00CA4103" w:rsidP="001E540C">
            <w:pPr>
              <w:pStyle w:val="Brnopopistext"/>
              <w:rPr>
                <w:color w:val="auto"/>
              </w:rPr>
            </w:pPr>
            <w:r w:rsidRPr="00A23B0E">
              <w:rPr>
                <w:color w:val="auto"/>
              </w:rPr>
              <w:t>a7kbrrn</w:t>
            </w:r>
          </w:p>
        </w:tc>
        <w:tc>
          <w:tcPr>
            <w:tcW w:w="2921" w:type="dxa"/>
            <w:vMerge/>
          </w:tcPr>
          <w:p w:rsidR="00CA4103" w:rsidRPr="00924B98" w:rsidRDefault="00CA4103" w:rsidP="001E540C">
            <w:pPr>
              <w:pStyle w:val="Brnopopistext"/>
              <w:rPr>
                <w:color w:val="auto"/>
              </w:rPr>
            </w:pPr>
          </w:p>
        </w:tc>
      </w:tr>
      <w:tr w:rsidR="00780A83" w:rsidTr="001E540C">
        <w:tc>
          <w:tcPr>
            <w:tcW w:w="2268" w:type="dxa"/>
          </w:tcPr>
          <w:p w:rsidR="00780A83" w:rsidRDefault="00854FB9" w:rsidP="001E540C">
            <w:pPr>
              <w:pStyle w:val="Brnopopis"/>
            </w:pPr>
            <w:r>
              <w:t>ič</w:t>
            </w:r>
            <w:r w:rsidR="00C43ACA">
              <w:t>O</w:t>
            </w:r>
            <w:r w:rsidR="00780A83">
              <w:t xml:space="preserve"> zadavatele:</w:t>
            </w:r>
          </w:p>
        </w:tc>
        <w:tc>
          <w:tcPr>
            <w:tcW w:w="4253" w:type="dxa"/>
          </w:tcPr>
          <w:p w:rsidR="00780A83" w:rsidRPr="00A23B0E" w:rsidRDefault="00780A83" w:rsidP="001E540C">
            <w:pPr>
              <w:pStyle w:val="Brnopopistext"/>
              <w:rPr>
                <w:color w:val="auto"/>
              </w:rPr>
            </w:pPr>
            <w:r>
              <w:rPr>
                <w:color w:val="auto"/>
              </w:rPr>
              <w:t>44992785</w:t>
            </w:r>
          </w:p>
        </w:tc>
        <w:tc>
          <w:tcPr>
            <w:tcW w:w="2921" w:type="dxa"/>
          </w:tcPr>
          <w:p w:rsidR="00780A83" w:rsidRPr="00924B98" w:rsidRDefault="00780A83" w:rsidP="001E540C">
            <w:pPr>
              <w:pStyle w:val="Brnopopistext"/>
              <w:rPr>
                <w:color w:val="auto"/>
              </w:rPr>
            </w:pPr>
          </w:p>
        </w:tc>
      </w:tr>
      <w:tr w:rsidR="00780A83" w:rsidTr="001E540C">
        <w:tc>
          <w:tcPr>
            <w:tcW w:w="2268" w:type="dxa"/>
          </w:tcPr>
          <w:p w:rsidR="00780A83" w:rsidRDefault="00780A83" w:rsidP="001E540C">
            <w:pPr>
              <w:pStyle w:val="Brnopopis"/>
            </w:pPr>
          </w:p>
        </w:tc>
        <w:tc>
          <w:tcPr>
            <w:tcW w:w="4253" w:type="dxa"/>
          </w:tcPr>
          <w:p w:rsidR="00780A83" w:rsidRPr="00A23B0E" w:rsidRDefault="00780A83" w:rsidP="001E540C">
            <w:pPr>
              <w:pStyle w:val="Brnopopistext"/>
              <w:rPr>
                <w:color w:val="auto"/>
              </w:rPr>
            </w:pPr>
          </w:p>
        </w:tc>
        <w:tc>
          <w:tcPr>
            <w:tcW w:w="2921" w:type="dxa"/>
          </w:tcPr>
          <w:p w:rsidR="00780A83" w:rsidRPr="00924B98" w:rsidRDefault="00780A83" w:rsidP="001E540C">
            <w:pPr>
              <w:pStyle w:val="Brnopopistext"/>
              <w:rPr>
                <w:color w:val="auto"/>
              </w:rPr>
            </w:pPr>
          </w:p>
        </w:tc>
      </w:tr>
      <w:tr w:rsidR="00CA4103" w:rsidTr="001E540C">
        <w:tc>
          <w:tcPr>
            <w:tcW w:w="2268" w:type="dxa"/>
          </w:tcPr>
          <w:p w:rsidR="00CA4103" w:rsidRPr="00416897" w:rsidRDefault="00CA4103" w:rsidP="001E540C">
            <w:pPr>
              <w:pStyle w:val="Brnopopis"/>
            </w:pPr>
          </w:p>
        </w:tc>
        <w:tc>
          <w:tcPr>
            <w:tcW w:w="4253" w:type="dxa"/>
          </w:tcPr>
          <w:p w:rsidR="00CA4103" w:rsidRPr="00924B98" w:rsidRDefault="00CA4103" w:rsidP="001E540C">
            <w:pPr>
              <w:pStyle w:val="Brnopopistext"/>
              <w:rPr>
                <w:color w:val="auto"/>
              </w:rPr>
            </w:pPr>
          </w:p>
        </w:tc>
        <w:tc>
          <w:tcPr>
            <w:tcW w:w="2921" w:type="dxa"/>
          </w:tcPr>
          <w:p w:rsidR="00CA4103" w:rsidRDefault="00CA4103" w:rsidP="001E540C">
            <w:pPr>
              <w:pStyle w:val="Brnopopistext"/>
            </w:pPr>
          </w:p>
        </w:tc>
      </w:tr>
      <w:tr w:rsidR="00CA4103" w:rsidTr="001E540C">
        <w:trPr>
          <w:trHeight w:val="80"/>
        </w:trPr>
        <w:tc>
          <w:tcPr>
            <w:tcW w:w="2268" w:type="dxa"/>
          </w:tcPr>
          <w:p w:rsidR="00CA4103" w:rsidRPr="00416897" w:rsidRDefault="004B412A" w:rsidP="001E540C">
            <w:pPr>
              <w:pStyle w:val="Brnopopis"/>
            </w:pPr>
            <w:r>
              <w:t>Datum</w:t>
            </w:r>
            <w:r w:rsidR="00CA4103" w:rsidRPr="00416897">
              <w:t>:</w:t>
            </w:r>
          </w:p>
        </w:tc>
        <w:tc>
          <w:tcPr>
            <w:tcW w:w="4253" w:type="dxa"/>
          </w:tcPr>
          <w:p w:rsidR="00CA4103" w:rsidRPr="00924B98" w:rsidRDefault="005F3C93" w:rsidP="001E540C">
            <w:pPr>
              <w:pStyle w:val="Brnopopistext"/>
              <w:rPr>
                <w:color w:val="auto"/>
              </w:rPr>
            </w:pPr>
            <w:r>
              <w:rPr>
                <w:color w:val="auto"/>
                <w:szCs w:val="18"/>
              </w:rPr>
              <w:t xml:space="preserve">19. </w:t>
            </w:r>
            <w:r w:rsidR="004D1645">
              <w:rPr>
                <w:color w:val="auto"/>
                <w:szCs w:val="18"/>
              </w:rPr>
              <w:t>02</w:t>
            </w:r>
            <w:r w:rsidR="00CA4103" w:rsidRPr="00CC2D08">
              <w:rPr>
                <w:color w:val="auto"/>
                <w:szCs w:val="18"/>
              </w:rPr>
              <w:t>.</w:t>
            </w:r>
            <w:r w:rsidR="00FF57F7">
              <w:rPr>
                <w:color w:val="auto"/>
                <w:szCs w:val="18"/>
              </w:rPr>
              <w:t xml:space="preserve"> </w:t>
            </w:r>
            <w:r w:rsidR="004D1645">
              <w:rPr>
                <w:color w:val="auto"/>
                <w:szCs w:val="18"/>
              </w:rPr>
              <w:t>2020</w:t>
            </w:r>
          </w:p>
        </w:tc>
        <w:tc>
          <w:tcPr>
            <w:tcW w:w="2921" w:type="dxa"/>
          </w:tcPr>
          <w:p w:rsidR="00CA4103" w:rsidRDefault="00CA4103" w:rsidP="001E540C">
            <w:pPr>
              <w:pStyle w:val="Brnopopistext"/>
            </w:pPr>
          </w:p>
        </w:tc>
      </w:tr>
      <w:tr w:rsidR="00CA4103" w:rsidTr="001E540C">
        <w:tc>
          <w:tcPr>
            <w:tcW w:w="2268" w:type="dxa"/>
          </w:tcPr>
          <w:p w:rsidR="00CA4103" w:rsidRPr="00416897" w:rsidRDefault="00CA4103" w:rsidP="001E540C">
            <w:pPr>
              <w:pStyle w:val="Brnopopis"/>
            </w:pPr>
            <w:r>
              <w:t>počet listů:</w:t>
            </w:r>
          </w:p>
        </w:tc>
        <w:tc>
          <w:tcPr>
            <w:tcW w:w="4253" w:type="dxa"/>
          </w:tcPr>
          <w:p w:rsidR="00CA4103" w:rsidRPr="00924B98" w:rsidRDefault="00EF0A74" w:rsidP="001E540C">
            <w:pPr>
              <w:pStyle w:val="Brnopopistext"/>
              <w:rPr>
                <w:color w:val="auto"/>
              </w:rPr>
            </w:pPr>
            <w:r>
              <w:rPr>
                <w:color w:val="auto"/>
              </w:rPr>
              <w:t>02</w:t>
            </w:r>
          </w:p>
        </w:tc>
        <w:tc>
          <w:tcPr>
            <w:tcW w:w="2921" w:type="dxa"/>
          </w:tcPr>
          <w:p w:rsidR="00CA4103" w:rsidRDefault="00CA4103" w:rsidP="001E540C">
            <w:pPr>
              <w:pStyle w:val="Brnopopistext"/>
            </w:pPr>
          </w:p>
        </w:tc>
      </w:tr>
      <w:tr w:rsidR="00CA4103" w:rsidTr="001E540C">
        <w:tc>
          <w:tcPr>
            <w:tcW w:w="2268" w:type="dxa"/>
          </w:tcPr>
          <w:p w:rsidR="00CA4103" w:rsidRDefault="00CA4103" w:rsidP="001E540C">
            <w:pPr>
              <w:pStyle w:val="Brnopopis"/>
            </w:pPr>
          </w:p>
        </w:tc>
        <w:tc>
          <w:tcPr>
            <w:tcW w:w="4253" w:type="dxa"/>
          </w:tcPr>
          <w:p w:rsidR="00CA4103" w:rsidRDefault="00CA4103" w:rsidP="001E540C">
            <w:pPr>
              <w:pStyle w:val="Brnopopistext"/>
            </w:pPr>
          </w:p>
        </w:tc>
        <w:tc>
          <w:tcPr>
            <w:tcW w:w="2921" w:type="dxa"/>
          </w:tcPr>
          <w:p w:rsidR="00CA4103" w:rsidRDefault="00CA4103" w:rsidP="001E540C">
            <w:pPr>
              <w:pStyle w:val="Brnopopistext"/>
            </w:pPr>
          </w:p>
        </w:tc>
      </w:tr>
      <w:tr w:rsidR="00CA4103" w:rsidTr="001E540C">
        <w:tc>
          <w:tcPr>
            <w:tcW w:w="2268" w:type="dxa"/>
          </w:tcPr>
          <w:p w:rsidR="004B412A" w:rsidRDefault="004B412A" w:rsidP="001E540C">
            <w:pPr>
              <w:pStyle w:val="Brnopopis"/>
            </w:pPr>
          </w:p>
          <w:p w:rsidR="000C0E95" w:rsidRDefault="000C0E95" w:rsidP="001E540C">
            <w:pPr>
              <w:pStyle w:val="Brnopopis"/>
            </w:pPr>
          </w:p>
          <w:p w:rsidR="004B412A" w:rsidRDefault="004B412A" w:rsidP="001E540C">
            <w:pPr>
              <w:pStyle w:val="Brnopopis"/>
            </w:pPr>
          </w:p>
        </w:tc>
        <w:tc>
          <w:tcPr>
            <w:tcW w:w="4253" w:type="dxa"/>
          </w:tcPr>
          <w:p w:rsidR="00CA4103" w:rsidRDefault="00CA4103" w:rsidP="001E540C">
            <w:pPr>
              <w:pStyle w:val="Brnopopistext"/>
            </w:pPr>
          </w:p>
        </w:tc>
        <w:tc>
          <w:tcPr>
            <w:tcW w:w="2921" w:type="dxa"/>
          </w:tcPr>
          <w:p w:rsidR="00CA4103" w:rsidRDefault="00CA4103" w:rsidP="001E540C">
            <w:pPr>
              <w:pStyle w:val="Brnopopistext"/>
            </w:pPr>
          </w:p>
        </w:tc>
      </w:tr>
    </w:tbl>
    <w:p w:rsidR="00615C31" w:rsidRDefault="00780A83" w:rsidP="004B412A">
      <w:pPr>
        <w:pStyle w:val="Normlntun"/>
        <w:rPr>
          <w:color w:val="auto"/>
        </w:rPr>
      </w:pPr>
      <w:r>
        <w:rPr>
          <w:color w:val="auto"/>
        </w:rPr>
        <w:t>Výzva k podání nabídky k veřejné zakázce malého rozsahu s názvem: „</w:t>
      </w:r>
      <w:r w:rsidR="004D1645" w:rsidRPr="004D1645">
        <w:t>Analýza dat spisové služby e-spis a implementace ICZ DESA pro SMB</w:t>
      </w:r>
      <w:r w:rsidR="00615C31">
        <w:rPr>
          <w:color w:val="auto"/>
        </w:rPr>
        <w:t>“</w:t>
      </w:r>
    </w:p>
    <w:p w:rsidR="004B412A" w:rsidRDefault="004B412A" w:rsidP="00F1524A">
      <w:pPr>
        <w:tabs>
          <w:tab w:val="center" w:pos="4536"/>
          <w:tab w:val="right" w:pos="9072"/>
        </w:tabs>
      </w:pPr>
    </w:p>
    <w:p w:rsidR="004D1645" w:rsidRDefault="00DB78E5" w:rsidP="006F575D">
      <w:pPr>
        <w:tabs>
          <w:tab w:val="center" w:pos="4536"/>
          <w:tab w:val="right" w:pos="9072"/>
        </w:tabs>
      </w:pPr>
      <w:r>
        <w:t xml:space="preserve">Zadavatel Statutární město Brno Vás vyzývá </w:t>
      </w:r>
      <w:r w:rsidR="00904157">
        <w:t>k</w:t>
      </w:r>
      <w:r w:rsidR="00615C31">
        <w:t xml:space="preserve"> předložení nabídky na veřejnou zakázku „</w:t>
      </w:r>
      <w:r w:rsidR="004D1645" w:rsidRPr="004D1645">
        <w:rPr>
          <w:szCs w:val="20"/>
        </w:rPr>
        <w:t>Analýza dat spisové služby e-spis a implementace ICZ DESA pro SMB</w:t>
      </w:r>
      <w:r w:rsidR="008850EC">
        <w:rPr>
          <w:szCs w:val="20"/>
        </w:rPr>
        <w:t>.</w:t>
      </w:r>
      <w:r w:rsidR="006478EC">
        <w:t>“</w:t>
      </w:r>
      <w:r w:rsidR="00615C31">
        <w:t xml:space="preserve"> Předmětem plnění veřejné zakázky </w:t>
      </w:r>
      <w:r w:rsidR="006F575D" w:rsidRPr="006F575D">
        <w:t xml:space="preserve">je </w:t>
      </w:r>
      <w:r w:rsidR="004D1645">
        <w:t>analýza stávajících dat spisové služby e-spis, e-spis LITE a implementace spisovny ICZ DESA v prostředí Statutárního města Brna (dále jen „SMB“) včetně roční zvýšené technické podpory. SMB je na základě projektu „Digitalizace Archivu města Brna“ již vlastníkem licence dlouhodobé důvěryhodné spisovny ICZ DESA (dále jen „DESA“), která bude v rámci této zakázky implementována. Dodávka licence ICZ DESA není součástí předmětu plnění</w:t>
      </w:r>
      <w:r w:rsidR="006F575D" w:rsidRPr="006F575D">
        <w:t>.</w:t>
      </w:r>
      <w:r w:rsidR="004D1645">
        <w:t xml:space="preserve"> </w:t>
      </w:r>
    </w:p>
    <w:p w:rsidR="004D1645" w:rsidRDefault="004D1645" w:rsidP="006F575D">
      <w:pPr>
        <w:tabs>
          <w:tab w:val="center" w:pos="4536"/>
          <w:tab w:val="right" w:pos="9072"/>
        </w:tabs>
      </w:pPr>
    </w:p>
    <w:p w:rsidR="006F575D" w:rsidRDefault="004D1645" w:rsidP="006F575D">
      <w:pPr>
        <w:tabs>
          <w:tab w:val="center" w:pos="4536"/>
          <w:tab w:val="right" w:pos="9072"/>
        </w:tabs>
      </w:pPr>
      <w:r>
        <w:t>Rozsah plnění této veřejné zakázky je následující:</w:t>
      </w:r>
    </w:p>
    <w:p w:rsidR="006F575D" w:rsidRPr="006F575D" w:rsidRDefault="006F575D" w:rsidP="006F575D">
      <w:pPr>
        <w:autoSpaceDE w:val="0"/>
        <w:autoSpaceDN w:val="0"/>
        <w:rPr>
          <w:rFonts w:cs="Arial"/>
          <w:color w:val="000000"/>
          <w:szCs w:val="20"/>
        </w:rPr>
      </w:pPr>
      <w:r w:rsidRPr="006F575D">
        <w:rPr>
          <w:rFonts w:cs="Arial"/>
          <w:color w:val="000000"/>
          <w:szCs w:val="20"/>
        </w:rPr>
        <w:t xml:space="preserve">- </w:t>
      </w:r>
      <w:proofErr w:type="spellStart"/>
      <w:r w:rsidR="004D1645" w:rsidRPr="004D1645">
        <w:rPr>
          <w:rFonts w:cs="Arial"/>
          <w:color w:val="000000"/>
          <w:szCs w:val="20"/>
        </w:rPr>
        <w:t>předimplementační</w:t>
      </w:r>
      <w:proofErr w:type="spellEnd"/>
      <w:r w:rsidR="004D1645" w:rsidRPr="004D1645">
        <w:rPr>
          <w:rFonts w:cs="Arial"/>
          <w:color w:val="000000"/>
          <w:szCs w:val="20"/>
        </w:rPr>
        <w:t xml:space="preserve"> analýza implementace DESA v prostředí SMB</w:t>
      </w:r>
      <w:r>
        <w:rPr>
          <w:rFonts w:cs="Arial"/>
          <w:color w:val="000000"/>
          <w:szCs w:val="20"/>
        </w:rPr>
        <w:t>;</w:t>
      </w:r>
    </w:p>
    <w:p w:rsidR="006F575D" w:rsidRPr="006F575D" w:rsidRDefault="006F575D" w:rsidP="006F575D">
      <w:pPr>
        <w:autoSpaceDE w:val="0"/>
        <w:autoSpaceDN w:val="0"/>
        <w:rPr>
          <w:rFonts w:cs="Arial"/>
          <w:color w:val="000000"/>
          <w:szCs w:val="20"/>
        </w:rPr>
      </w:pPr>
      <w:r w:rsidRPr="006F575D">
        <w:rPr>
          <w:rFonts w:cs="Arial"/>
          <w:color w:val="000000"/>
          <w:szCs w:val="20"/>
        </w:rPr>
        <w:t xml:space="preserve">- </w:t>
      </w:r>
      <w:r w:rsidR="004D1645" w:rsidRPr="004D1645">
        <w:rPr>
          <w:rFonts w:cs="Arial"/>
          <w:color w:val="000000"/>
          <w:szCs w:val="20"/>
        </w:rPr>
        <w:t>analýza stávajících dat spisové služby e-spis Magistrátu města Brna, mě</w:t>
      </w:r>
      <w:r w:rsidR="004D1645">
        <w:rPr>
          <w:rFonts w:cs="Arial"/>
          <w:color w:val="000000"/>
          <w:szCs w:val="20"/>
        </w:rPr>
        <w:t>stských částí Brna</w:t>
      </w:r>
      <w:r w:rsidR="00A7162D">
        <w:rPr>
          <w:rFonts w:cs="Arial"/>
          <w:color w:val="000000"/>
          <w:szCs w:val="20"/>
        </w:rPr>
        <w:t xml:space="preserve"> </w:t>
      </w:r>
      <w:r w:rsidR="004D1645">
        <w:rPr>
          <w:rFonts w:cs="Arial"/>
          <w:color w:val="000000"/>
          <w:szCs w:val="20"/>
        </w:rPr>
        <w:t>(dále</w:t>
      </w:r>
      <w:r w:rsidR="00A7162D">
        <w:rPr>
          <w:rFonts w:cs="Arial"/>
          <w:color w:val="000000"/>
          <w:szCs w:val="20"/>
        </w:rPr>
        <w:t xml:space="preserve"> jen „</w:t>
      </w:r>
      <w:r w:rsidR="004D1645">
        <w:rPr>
          <w:rFonts w:cs="Arial"/>
          <w:color w:val="000000"/>
          <w:szCs w:val="20"/>
        </w:rPr>
        <w:t>MČ</w:t>
      </w:r>
      <w:r w:rsidR="00A7162D">
        <w:rPr>
          <w:rFonts w:cs="Arial"/>
          <w:color w:val="000000"/>
          <w:szCs w:val="20"/>
        </w:rPr>
        <w:t>“</w:t>
      </w:r>
      <w:r w:rsidR="004D1645">
        <w:rPr>
          <w:rFonts w:cs="Arial"/>
          <w:color w:val="000000"/>
          <w:szCs w:val="20"/>
        </w:rPr>
        <w:t>)</w:t>
      </w:r>
      <w:r w:rsidR="00A7162D">
        <w:rPr>
          <w:rFonts w:cs="Arial"/>
          <w:color w:val="000000"/>
          <w:szCs w:val="20"/>
        </w:rPr>
        <w:t xml:space="preserve"> a M</w:t>
      </w:r>
      <w:r w:rsidR="004D1645" w:rsidRPr="004D1645">
        <w:rPr>
          <w:rFonts w:cs="Arial"/>
          <w:color w:val="000000"/>
          <w:szCs w:val="20"/>
        </w:rPr>
        <w:t>ěstské policie Brno</w:t>
      </w:r>
      <w:r w:rsidR="00A7162D">
        <w:rPr>
          <w:rFonts w:cs="Arial"/>
          <w:color w:val="000000"/>
          <w:szCs w:val="20"/>
        </w:rPr>
        <w:t xml:space="preserve"> </w:t>
      </w:r>
      <w:r w:rsidR="004D1645" w:rsidRPr="004D1645">
        <w:rPr>
          <w:rFonts w:cs="Arial"/>
          <w:color w:val="000000"/>
          <w:szCs w:val="20"/>
        </w:rPr>
        <w:t xml:space="preserve">(dále </w:t>
      </w:r>
      <w:r w:rsidR="00A7162D">
        <w:rPr>
          <w:rFonts w:cs="Arial"/>
          <w:color w:val="000000"/>
          <w:szCs w:val="20"/>
        </w:rPr>
        <w:t>„</w:t>
      </w:r>
      <w:r w:rsidR="004D1645" w:rsidRPr="004D1645">
        <w:rPr>
          <w:rFonts w:cs="Arial"/>
          <w:color w:val="000000"/>
          <w:szCs w:val="20"/>
        </w:rPr>
        <w:t>MPB</w:t>
      </w:r>
      <w:r w:rsidR="00A7162D">
        <w:rPr>
          <w:rFonts w:cs="Arial"/>
          <w:color w:val="000000"/>
          <w:szCs w:val="20"/>
        </w:rPr>
        <w:t>“</w:t>
      </w:r>
      <w:r w:rsidR="004D1645" w:rsidRPr="004D1645">
        <w:rPr>
          <w:rFonts w:cs="Arial"/>
          <w:color w:val="000000"/>
          <w:szCs w:val="20"/>
        </w:rPr>
        <w:t>) za účelem odstranění příčin bránících úspěšnému uložení dat ve spisovně</w:t>
      </w:r>
      <w:r>
        <w:rPr>
          <w:rFonts w:cs="Arial"/>
          <w:color w:val="000000"/>
          <w:szCs w:val="20"/>
        </w:rPr>
        <w:t>;</w:t>
      </w:r>
    </w:p>
    <w:p w:rsidR="006F575D" w:rsidRPr="006F575D" w:rsidRDefault="006F575D" w:rsidP="006F575D">
      <w:pPr>
        <w:autoSpaceDE w:val="0"/>
        <w:autoSpaceDN w:val="0"/>
        <w:rPr>
          <w:rFonts w:cs="Arial"/>
          <w:color w:val="000000"/>
          <w:szCs w:val="20"/>
        </w:rPr>
      </w:pPr>
      <w:r w:rsidRPr="006F575D">
        <w:rPr>
          <w:rFonts w:cs="Arial"/>
          <w:color w:val="000000"/>
          <w:szCs w:val="20"/>
        </w:rPr>
        <w:t xml:space="preserve">- </w:t>
      </w:r>
      <w:r w:rsidR="00A4656D" w:rsidRPr="00A4656D">
        <w:rPr>
          <w:rFonts w:cs="Arial"/>
          <w:color w:val="000000"/>
          <w:szCs w:val="20"/>
        </w:rPr>
        <w:t>analýza stávajících dat spisové služby e-spis LITE příspěvkových organizací SMB za účelem odstranění příčin bránících úspěšnému uložení dat ve spisovně</w:t>
      </w:r>
      <w:r>
        <w:rPr>
          <w:rFonts w:cs="Arial"/>
          <w:color w:val="000000"/>
          <w:szCs w:val="20"/>
        </w:rPr>
        <w:t>;</w:t>
      </w:r>
    </w:p>
    <w:p w:rsidR="006F575D" w:rsidRPr="006F575D" w:rsidRDefault="006F575D" w:rsidP="006F575D">
      <w:pPr>
        <w:autoSpaceDE w:val="0"/>
        <w:autoSpaceDN w:val="0"/>
        <w:rPr>
          <w:rFonts w:cs="Arial"/>
          <w:color w:val="000000"/>
          <w:szCs w:val="20"/>
        </w:rPr>
      </w:pPr>
      <w:r w:rsidRPr="006F575D">
        <w:rPr>
          <w:rFonts w:cs="Arial"/>
          <w:color w:val="000000"/>
          <w:szCs w:val="20"/>
        </w:rPr>
        <w:t xml:space="preserve">- </w:t>
      </w:r>
      <w:r w:rsidR="00A4656D" w:rsidRPr="00A4656D">
        <w:rPr>
          <w:rFonts w:cs="Arial"/>
          <w:color w:val="000000"/>
          <w:szCs w:val="20"/>
        </w:rPr>
        <w:t>na základě výstupů z analýz s</w:t>
      </w:r>
      <w:r w:rsidR="00A4656D">
        <w:rPr>
          <w:rFonts w:cs="Arial"/>
          <w:color w:val="000000"/>
          <w:szCs w:val="20"/>
        </w:rPr>
        <w:t>távajících dat spisových služeb</w:t>
      </w:r>
      <w:r w:rsidR="00A4656D" w:rsidRPr="00A4656D">
        <w:rPr>
          <w:rFonts w:cs="Arial"/>
          <w:color w:val="000000"/>
          <w:szCs w:val="20"/>
        </w:rPr>
        <w:t xml:space="preserve"> je pak nedílnou součástí předmětu plnění úprava dat e-spis a e-spis LITE pro předání do spisovny, tj. provedení hromadného odstranění příčin bránících úspěšnému uložení dat ve spisovně DESA</w:t>
      </w:r>
      <w:r>
        <w:rPr>
          <w:rFonts w:cs="Arial"/>
          <w:color w:val="000000"/>
          <w:szCs w:val="20"/>
        </w:rPr>
        <w:t>;</w:t>
      </w:r>
    </w:p>
    <w:p w:rsidR="006F575D" w:rsidRDefault="006F575D" w:rsidP="006F575D">
      <w:pPr>
        <w:autoSpaceDE w:val="0"/>
        <w:autoSpaceDN w:val="0"/>
        <w:rPr>
          <w:szCs w:val="20"/>
        </w:rPr>
      </w:pPr>
      <w:r w:rsidRPr="006F575D">
        <w:rPr>
          <w:rFonts w:cs="Arial"/>
          <w:color w:val="000000"/>
          <w:szCs w:val="20"/>
        </w:rPr>
        <w:t xml:space="preserve">- </w:t>
      </w:r>
      <w:r w:rsidR="00A4656D">
        <w:rPr>
          <w:szCs w:val="20"/>
        </w:rPr>
        <w:t>implementace spisovny DESA v prostředí SMB;</w:t>
      </w:r>
    </w:p>
    <w:p w:rsidR="00A4656D" w:rsidRDefault="00A4656D" w:rsidP="006F575D">
      <w:pPr>
        <w:autoSpaceDE w:val="0"/>
        <w:autoSpaceDN w:val="0"/>
        <w:rPr>
          <w:szCs w:val="20"/>
        </w:rPr>
      </w:pPr>
      <w:r>
        <w:rPr>
          <w:szCs w:val="20"/>
        </w:rPr>
        <w:t>- integrace spisových služeb e-spis a e-spis LITE na spisovnu DESA;</w:t>
      </w:r>
    </w:p>
    <w:p w:rsidR="00A4656D" w:rsidRDefault="00A4656D" w:rsidP="006F575D">
      <w:pPr>
        <w:autoSpaceDE w:val="0"/>
        <w:autoSpaceDN w:val="0"/>
        <w:rPr>
          <w:szCs w:val="20"/>
        </w:rPr>
      </w:pPr>
      <w:r>
        <w:rPr>
          <w:szCs w:val="20"/>
        </w:rPr>
        <w:t>- migrace veškerých dat ze stávajících modulů spisoven e-spis (MMB, MČ, MPB), e-spis LITE do spisovny DESA;</w:t>
      </w:r>
    </w:p>
    <w:p w:rsidR="00A4656D" w:rsidRPr="006F575D" w:rsidRDefault="00A4656D" w:rsidP="006F575D">
      <w:pPr>
        <w:autoSpaceDE w:val="0"/>
        <w:autoSpaceDN w:val="0"/>
        <w:rPr>
          <w:rFonts w:cs="Arial"/>
          <w:color w:val="000000"/>
          <w:szCs w:val="20"/>
        </w:rPr>
      </w:pPr>
      <w:r>
        <w:rPr>
          <w:szCs w:val="20"/>
        </w:rPr>
        <w:t>- zvýšená technická podpora spisovny DESA na jeden rok provozu.</w:t>
      </w:r>
    </w:p>
    <w:p w:rsidR="00F1524A" w:rsidRDefault="00F1524A" w:rsidP="00F1524A">
      <w:pPr>
        <w:tabs>
          <w:tab w:val="center" w:pos="4536"/>
          <w:tab w:val="right" w:pos="9072"/>
        </w:tabs>
      </w:pPr>
    </w:p>
    <w:p w:rsidR="00615C31" w:rsidRDefault="00615C31" w:rsidP="00615C31">
      <w:pPr>
        <w:rPr>
          <w:u w:val="single"/>
        </w:rPr>
      </w:pPr>
      <w:r>
        <w:rPr>
          <w:u w:val="single"/>
        </w:rPr>
        <w:t>Předložené nabídky musí obsahovat tyto náležitosti:</w:t>
      </w:r>
    </w:p>
    <w:p w:rsidR="00615C31" w:rsidRDefault="00615C31" w:rsidP="00615C31">
      <w:pPr>
        <w:ind w:left="360"/>
      </w:pPr>
    </w:p>
    <w:p w:rsidR="005303F6" w:rsidRDefault="005303F6" w:rsidP="00FC7076">
      <w:pPr>
        <w:pStyle w:val="Odstavecseseznamem"/>
        <w:numPr>
          <w:ilvl w:val="0"/>
          <w:numId w:val="21"/>
        </w:numPr>
      </w:pPr>
      <w:r>
        <w:t xml:space="preserve">cenu za </w:t>
      </w:r>
      <w:r w:rsidR="00A4656D">
        <w:t>analýzu a úpravu dat e-spis</w:t>
      </w:r>
      <w:r>
        <w:t>;</w:t>
      </w:r>
    </w:p>
    <w:p w:rsidR="00A4656D" w:rsidRDefault="00A4656D" w:rsidP="00FC7076">
      <w:pPr>
        <w:pStyle w:val="Odstavecseseznamem"/>
        <w:numPr>
          <w:ilvl w:val="0"/>
          <w:numId w:val="21"/>
        </w:numPr>
      </w:pPr>
      <w:r>
        <w:t>cenu za analýzu a úpravu dat e-spis LITE;</w:t>
      </w:r>
    </w:p>
    <w:p w:rsidR="00A4656D" w:rsidRPr="00A4656D" w:rsidRDefault="00A4656D" w:rsidP="00FC7076">
      <w:pPr>
        <w:pStyle w:val="Odstavecseseznamem"/>
        <w:numPr>
          <w:ilvl w:val="0"/>
          <w:numId w:val="21"/>
        </w:numPr>
      </w:pPr>
      <w:r>
        <w:rPr>
          <w:szCs w:val="20"/>
        </w:rPr>
        <w:t xml:space="preserve">cenu za </w:t>
      </w:r>
      <w:proofErr w:type="spellStart"/>
      <w:r>
        <w:rPr>
          <w:szCs w:val="20"/>
        </w:rPr>
        <w:t>předimplementační</w:t>
      </w:r>
      <w:proofErr w:type="spellEnd"/>
      <w:r>
        <w:rPr>
          <w:szCs w:val="20"/>
        </w:rPr>
        <w:t xml:space="preserve"> analýzu, instalaci, konfiguraci, školení, implementaci, dokumentaci, integraci a migraci dat;</w:t>
      </w:r>
    </w:p>
    <w:p w:rsidR="00A4656D" w:rsidRPr="00A4656D" w:rsidRDefault="00A4656D" w:rsidP="00FC7076">
      <w:pPr>
        <w:pStyle w:val="Odstavecseseznamem"/>
        <w:numPr>
          <w:ilvl w:val="0"/>
          <w:numId w:val="21"/>
        </w:numPr>
      </w:pPr>
      <w:r>
        <w:rPr>
          <w:szCs w:val="20"/>
        </w:rPr>
        <w:lastRenderedPageBreak/>
        <w:t>cenu za 1 rok zvýšené technické podpory;</w:t>
      </w:r>
    </w:p>
    <w:p w:rsidR="00A4656D" w:rsidRPr="00425B60" w:rsidRDefault="00A4656D" w:rsidP="00FC7076">
      <w:pPr>
        <w:pStyle w:val="Odstavecseseznamem"/>
        <w:numPr>
          <w:ilvl w:val="0"/>
          <w:numId w:val="21"/>
        </w:numPr>
      </w:pPr>
      <w:r>
        <w:rPr>
          <w:szCs w:val="20"/>
        </w:rPr>
        <w:t>cenu celkem za celý rozsah předmětu plnění veřejné zakázky;</w:t>
      </w:r>
    </w:p>
    <w:p w:rsidR="00425B60" w:rsidRDefault="00425B60" w:rsidP="00FC7076">
      <w:pPr>
        <w:pStyle w:val="Odstavecseseznamem"/>
        <w:numPr>
          <w:ilvl w:val="0"/>
          <w:numId w:val="21"/>
        </w:numPr>
      </w:pPr>
      <w:r>
        <w:rPr>
          <w:szCs w:val="20"/>
        </w:rPr>
        <w:t xml:space="preserve">ceny uvést </w:t>
      </w:r>
      <w:r>
        <w:t>bez DPH, s DPH a sazbu DPH;</w:t>
      </w:r>
    </w:p>
    <w:p w:rsidR="00425B60" w:rsidRDefault="00425B60" w:rsidP="00FC7076">
      <w:pPr>
        <w:pStyle w:val="Odstavecseseznamem"/>
        <w:numPr>
          <w:ilvl w:val="0"/>
          <w:numId w:val="21"/>
        </w:numPr>
      </w:pPr>
      <w:r>
        <w:t>nabídkové ceny jsou konečné, doba splatnosti daňových dokladů bude 30 dnů od doručení zadavateli;</w:t>
      </w:r>
    </w:p>
    <w:p w:rsidR="00C52EC9" w:rsidRDefault="00C52EC9" w:rsidP="00C52EC9">
      <w:pPr>
        <w:pStyle w:val="Odstavecseseznamem"/>
        <w:numPr>
          <w:ilvl w:val="0"/>
          <w:numId w:val="19"/>
        </w:numPr>
      </w:pPr>
      <w:r>
        <w:rPr>
          <w:szCs w:val="20"/>
        </w:rPr>
        <w:t xml:space="preserve">součástí nabídky bude prohlášení dodavatele, že je výhradním vykonavatelem majetkových práv, zejména autorských práv podle zákona č. 121/2000 Sb., o právu autorském, o právech souvisejících s právem autorským a o změně některých zákonů (autorský zákon), ve znění pozdějších předpisů aplikace </w:t>
      </w:r>
      <w:r w:rsidR="00425B60">
        <w:rPr>
          <w:color w:val="000000"/>
          <w:szCs w:val="20"/>
        </w:rPr>
        <w:t xml:space="preserve">ICZ e-spis®, </w:t>
      </w:r>
      <w:r>
        <w:rPr>
          <w:szCs w:val="20"/>
        </w:rPr>
        <w:t>ICZ e-spis</w:t>
      </w:r>
      <w:r w:rsidR="006F575D">
        <w:rPr>
          <w:szCs w:val="20"/>
        </w:rPr>
        <w:t xml:space="preserve"> LITE</w:t>
      </w:r>
      <w:r>
        <w:rPr>
          <w:szCs w:val="20"/>
        </w:rPr>
        <w:t>®</w:t>
      </w:r>
      <w:r w:rsidR="00425B60">
        <w:rPr>
          <w:szCs w:val="20"/>
        </w:rPr>
        <w:t xml:space="preserve">, </w:t>
      </w:r>
      <w:r w:rsidR="00425B60">
        <w:rPr>
          <w:color w:val="000000"/>
          <w:szCs w:val="20"/>
        </w:rPr>
        <w:t xml:space="preserve">ICZ DESA® </w:t>
      </w:r>
      <w:r>
        <w:rPr>
          <w:szCs w:val="20"/>
        </w:rPr>
        <w:t>a že je oprávněn uvedené plnění reálně poskytnout, nebo je oprávněn  pro zadavatele uvedené plnění reálně poskytnout a že výrobce svolil s využitím autorských práv k produktu pro plnění předmětu této zakázky a předloží kopii dohody/certifikátu výrobce, který je vlastníkem licence tohoto produktu;</w:t>
      </w:r>
    </w:p>
    <w:p w:rsidR="005303F6" w:rsidRDefault="00425B60" w:rsidP="005303F6">
      <w:pPr>
        <w:pStyle w:val="Odstavecseseznamem"/>
        <w:numPr>
          <w:ilvl w:val="0"/>
          <w:numId w:val="18"/>
        </w:numPr>
      </w:pPr>
      <w:r>
        <w:t xml:space="preserve">návrh smlouvy na plnění předmětu veřejné zakázky, ve smlouvě dodavatel doplní identifikační údaje v záhlaví, nabídkovou cenu a další vyznačené údaje a hodnoty. </w:t>
      </w:r>
      <w:r w:rsidRPr="002D6451">
        <w:t>Podáním nabídky dodavatel vyjadřuje svůj souhlas s návrhem sm</w:t>
      </w:r>
      <w:r>
        <w:t>louvy, který je přílohou této výzvy</w:t>
      </w:r>
      <w:r w:rsidRPr="002D6451">
        <w:t xml:space="preserve"> (tj. dodavatel nemusí v rámci nabídky předkládat podepsaný návrh smlouvy</w:t>
      </w:r>
      <w:r>
        <w:t xml:space="preserve"> – postačí návrh smlouvy s doplněnými údaji).</w:t>
      </w:r>
    </w:p>
    <w:p w:rsidR="006F575D" w:rsidRDefault="006F575D" w:rsidP="000C0E95">
      <w:pPr>
        <w:pStyle w:val="Odstavecseseznamem"/>
      </w:pPr>
    </w:p>
    <w:p w:rsidR="00615C31" w:rsidRDefault="00615C31" w:rsidP="00615C31"/>
    <w:p w:rsidR="00615C31" w:rsidRDefault="00615C31" w:rsidP="00615C31">
      <w:pPr>
        <w:rPr>
          <w:u w:val="single"/>
        </w:rPr>
      </w:pPr>
      <w:r>
        <w:rPr>
          <w:u w:val="single"/>
        </w:rPr>
        <w:t>Způsob hodnocení nabídek:</w:t>
      </w:r>
    </w:p>
    <w:p w:rsidR="00615C31" w:rsidRDefault="00615C31" w:rsidP="00615C31">
      <w:pPr>
        <w:rPr>
          <w:u w:val="single"/>
        </w:rPr>
      </w:pPr>
    </w:p>
    <w:p w:rsidR="002F5411" w:rsidRDefault="00615C31" w:rsidP="00615C31">
      <w:r w:rsidRPr="00217E00">
        <w:t>Zadavatel stanovil, že základním hodnotícím kritériem je n</w:t>
      </w:r>
      <w:r w:rsidR="0016122A" w:rsidRPr="00217E00">
        <w:t>ejnižší</w:t>
      </w:r>
      <w:r w:rsidR="002F5411" w:rsidRPr="00217E00">
        <w:t xml:space="preserve"> </w:t>
      </w:r>
      <w:r w:rsidRPr="00217E00">
        <w:t>nabídková cena</w:t>
      </w:r>
      <w:r w:rsidR="009768E8" w:rsidRPr="00217E00">
        <w:t xml:space="preserve"> </w:t>
      </w:r>
      <w:r w:rsidR="00425B60">
        <w:t>celkem</w:t>
      </w:r>
      <w:r w:rsidR="00B474AE">
        <w:t xml:space="preserve"> za celý rozsah předmětu plnění veřejné zakázky</w:t>
      </w:r>
      <w:r w:rsidR="0016122A" w:rsidRPr="00217E00">
        <w:t>.</w:t>
      </w:r>
    </w:p>
    <w:p w:rsidR="00615C31" w:rsidRDefault="00615C31" w:rsidP="00615C31">
      <w:bookmarkStart w:id="0" w:name="_gjdgxs" w:colFirst="0" w:colLast="0"/>
      <w:bookmarkEnd w:id="0"/>
    </w:p>
    <w:p w:rsidR="00615C31" w:rsidRDefault="00615C31" w:rsidP="00615C31">
      <w:r w:rsidRPr="00E42FA6">
        <w:t>Nabídky</w:t>
      </w:r>
      <w:r w:rsidR="004D1645">
        <w:t xml:space="preserve"> prosím podejte nejpozději do </w:t>
      </w:r>
      <w:bookmarkStart w:id="1" w:name="_GoBack"/>
      <w:bookmarkEnd w:id="1"/>
      <w:r w:rsidR="005F3C93">
        <w:t>4</w:t>
      </w:r>
      <w:r w:rsidR="004D1645">
        <w:t xml:space="preserve">. </w:t>
      </w:r>
      <w:r w:rsidR="005F3C93">
        <w:t xml:space="preserve">3. </w:t>
      </w:r>
      <w:r w:rsidR="004D1645">
        <w:t>2020</w:t>
      </w:r>
      <w:r w:rsidR="001B1517">
        <w:t xml:space="preserve"> do 1</w:t>
      </w:r>
      <w:r w:rsidR="00C52EC9">
        <w:t>0</w:t>
      </w:r>
      <w:r w:rsidRPr="00E42FA6">
        <w:t>:00 hod., a to na adresu: Magistrát města Brna, Malinovského nám. 3, 601 67 Brno, 3. patro, dveře č. 336 (sekretariát vedoucího OMI MMB). Nabídku podejte písemně v zalepené obálce s uvedeným názvem veřejné zakázky „</w:t>
      </w:r>
      <w:r w:rsidR="004D1645" w:rsidRPr="004D1645">
        <w:rPr>
          <w:color w:val="000000"/>
          <w:szCs w:val="20"/>
        </w:rPr>
        <w:t>Analýza dat spisové služby e-spis a implementace ICZ DESA pro SMB</w:t>
      </w:r>
      <w:r w:rsidRPr="00E42FA6">
        <w:t>“ – NEOTEVÍRAT!</w:t>
      </w:r>
    </w:p>
    <w:p w:rsidR="00615C31" w:rsidRDefault="00615C31" w:rsidP="00615C31"/>
    <w:p w:rsidR="00394F66" w:rsidRPr="004B412A" w:rsidRDefault="00DB1848" w:rsidP="00A20EBD">
      <w:r>
        <w:t xml:space="preserve">Náklady spojené s účastí v zadávacím řízení nese každý účastník sám. </w:t>
      </w:r>
      <w:r w:rsidR="00615C31">
        <w:t>Zadavatel si vyhrazuje právo poptávku k</w:t>
      </w:r>
      <w:r w:rsidR="004B412A">
        <w:t>dykoliv bez udání důvodu zrušit.</w:t>
      </w:r>
    </w:p>
    <w:sectPr w:rsidR="00394F66" w:rsidRPr="004B412A" w:rsidSect="008C5493">
      <w:footerReference w:type="default" r:id="rId7"/>
      <w:headerReference w:type="first" r:id="rId8"/>
      <w:footerReference w:type="first" r:id="rId9"/>
      <w:pgSz w:w="11906" w:h="16838" w:code="9"/>
      <w:pgMar w:top="1418" w:right="1134" w:bottom="1361" w:left="1134" w:header="1106"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B21AE" w:rsidRDefault="00BB21AE" w:rsidP="0018303A">
      <w:pPr>
        <w:spacing w:line="240" w:lineRule="auto"/>
      </w:pPr>
      <w:r>
        <w:separator/>
      </w:r>
    </w:p>
  </w:endnote>
  <w:endnote w:type="continuationSeparator" w:id="0">
    <w:p w:rsidR="00BB21AE" w:rsidRDefault="00BB21AE" w:rsidP="0018303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2149A" w:rsidRPr="00A23B0E" w:rsidRDefault="00E2149A" w:rsidP="00E2149A">
    <w:pPr>
      <w:pStyle w:val="Zpat"/>
      <w:rPr>
        <w:color w:val="auto"/>
      </w:rPr>
    </w:pPr>
    <w:r w:rsidRPr="00A23B0E">
      <w:rPr>
        <w:color w:val="auto"/>
      </w:rPr>
      <w:t xml:space="preserve">Statutární město Brno </w:t>
    </w:r>
    <w:r w:rsidRPr="00874A3B">
      <w:rPr>
        <w:color w:val="ED1C24" w:themeColor="accent1"/>
      </w:rPr>
      <w:t>|</w:t>
    </w:r>
    <w:r>
      <w:t xml:space="preserve"> </w:t>
    </w:r>
    <w:r w:rsidRPr="00A23B0E">
      <w:rPr>
        <w:color w:val="auto"/>
      </w:rPr>
      <w:t xml:space="preserve">Magistrát města Brna </w:t>
    </w:r>
    <w:r w:rsidRPr="00874A3B">
      <w:rPr>
        <w:color w:val="ED1C24" w:themeColor="accent1"/>
      </w:rPr>
      <w:t>|</w:t>
    </w:r>
    <w:r>
      <w:t xml:space="preserve"> </w:t>
    </w:r>
    <w:r w:rsidR="00F12567">
      <w:rPr>
        <w:color w:val="auto"/>
      </w:rPr>
      <w:t>Odbor městské informatiky</w:t>
    </w:r>
  </w:p>
  <w:p w:rsidR="008C5493" w:rsidRDefault="00F12567" w:rsidP="00E2149A">
    <w:pPr>
      <w:pStyle w:val="Zpat"/>
    </w:pPr>
    <w:r>
      <w:rPr>
        <w:color w:val="auto"/>
      </w:rPr>
      <w:t>Malinovského nám. 3</w:t>
    </w:r>
    <w:r w:rsidR="00E2149A" w:rsidRPr="00A23B0E">
      <w:rPr>
        <w:color w:val="auto"/>
      </w:rPr>
      <w:t xml:space="preserve"> </w:t>
    </w:r>
    <w:r w:rsidR="00E2149A" w:rsidRPr="00874A3B">
      <w:rPr>
        <w:color w:val="ED1C24" w:themeColor="accent1"/>
      </w:rPr>
      <w:t>|</w:t>
    </w:r>
    <w:r w:rsidR="00E2149A">
      <w:t xml:space="preserve"> </w:t>
    </w:r>
    <w:r w:rsidR="00E2149A" w:rsidRPr="00A23B0E">
      <w:rPr>
        <w:color w:val="auto"/>
      </w:rPr>
      <w:t xml:space="preserve">601 </w:t>
    </w:r>
    <w:proofErr w:type="gramStart"/>
    <w:r w:rsidR="00E2149A" w:rsidRPr="00A23B0E">
      <w:rPr>
        <w:color w:val="auto"/>
      </w:rPr>
      <w:t>67  Brno</w:t>
    </w:r>
    <w:proofErr w:type="gramEnd"/>
    <w:r w:rsidR="00E2149A" w:rsidRPr="00A23B0E">
      <w:rPr>
        <w:color w:val="auto"/>
      </w:rPr>
      <w:t xml:space="preserve"> </w:t>
    </w:r>
    <w:r w:rsidR="00E2149A" w:rsidRPr="00874A3B">
      <w:rPr>
        <w:color w:val="ED1C24" w:themeColor="accent1"/>
      </w:rPr>
      <w:t>|</w:t>
    </w:r>
    <w:r w:rsidR="00E2149A">
      <w:rPr>
        <w:color w:val="ED1C24" w:themeColor="accent1"/>
      </w:rPr>
      <w:t xml:space="preserve"> </w:t>
    </w:r>
    <w:r w:rsidR="00E2149A" w:rsidRPr="00A23B0E">
      <w:rPr>
        <w:color w:val="auto"/>
      </w:rPr>
      <w:t>www.brno.cz</w:t>
    </w:r>
  </w:p>
  <w:p w:rsidR="00B64224" w:rsidRPr="00A20EBD" w:rsidRDefault="00A20EBD" w:rsidP="00A20EBD">
    <w:pPr>
      <w:pStyle w:val="strankovani"/>
    </w:pPr>
    <w:r>
      <w:fldChar w:fldCharType="begin"/>
    </w:r>
    <w:r>
      <w:instrText xml:space="preserve"> PAGE   \* MERGEFORMAT </w:instrText>
    </w:r>
    <w:r>
      <w:fldChar w:fldCharType="separate"/>
    </w:r>
    <w:r w:rsidR="005F3C93">
      <w:rPr>
        <w:noProof/>
      </w:rPr>
      <w:t>2</w:t>
    </w:r>
    <w:r>
      <w:fldChar w:fldCharType="end"/>
    </w:r>
    <w:r w:rsidR="00A46C6C">
      <w:rPr>
        <w:noProof/>
        <w:lang w:eastAsia="cs-CZ"/>
      </w:rPr>
      <mc:AlternateContent>
        <mc:Choice Requires="wps">
          <w:drawing>
            <wp:anchor distT="0" distB="0" distL="114300" distR="114300" simplePos="0" relativeHeight="251659264" behindDoc="0" locked="1" layoutInCell="1" allowOverlap="1" wp14:anchorId="4C4338A2" wp14:editId="039E3072">
              <wp:simplePos x="0" y="0"/>
              <wp:positionH relativeFrom="page">
                <wp:posOffset>723265</wp:posOffset>
              </wp:positionH>
              <wp:positionV relativeFrom="page">
                <wp:posOffset>9906000</wp:posOffset>
              </wp:positionV>
              <wp:extent cx="6067425" cy="0"/>
              <wp:effectExtent l="0" t="0" r="0" b="0"/>
              <wp:wrapNone/>
              <wp:docPr id="2" name="Přímá spojnice 2"/>
              <wp:cNvGraphicFramePr/>
              <a:graphic xmlns:a="http://schemas.openxmlformats.org/drawingml/2006/main">
                <a:graphicData uri="http://schemas.microsoft.com/office/word/2010/wordprocessingShape">
                  <wps:wsp>
                    <wps:cNvCnPr/>
                    <wps:spPr>
                      <a:xfrm>
                        <a:off x="0" y="0"/>
                        <a:ext cx="6067425" cy="0"/>
                      </a:xfrm>
                      <a:prstGeom prst="line">
                        <a:avLst/>
                      </a:prstGeom>
                      <a:ln w="635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2FA232F" id="Přímá spojnice 2"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56.95pt,780pt" to="534.7pt,78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" strokecolor="#ed1c24 [3204]" strokeweight=".5pt">
              <v:stroke joinstyle="miter"/>
              <w10:wrap anchorx="page" anchory="page"/>
              <w10:anchorlock/>
            </v:lin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5493" w:rsidRPr="00A23B0E" w:rsidRDefault="008C5493" w:rsidP="008C5493">
    <w:pPr>
      <w:pStyle w:val="Zpat"/>
      <w:rPr>
        <w:color w:val="auto"/>
      </w:rPr>
    </w:pPr>
    <w:r w:rsidRPr="00A23B0E">
      <w:rPr>
        <w:color w:val="auto"/>
      </w:rPr>
      <w:t xml:space="preserve">Statutární město Brno </w:t>
    </w:r>
    <w:r w:rsidRPr="00874A3B">
      <w:rPr>
        <w:color w:val="ED1C24" w:themeColor="accent1"/>
      </w:rPr>
      <w:t>|</w:t>
    </w:r>
    <w:r>
      <w:t xml:space="preserve"> </w:t>
    </w:r>
    <w:r w:rsidRPr="00A23B0E">
      <w:rPr>
        <w:color w:val="auto"/>
      </w:rPr>
      <w:t xml:space="preserve">Magistrát města Brna </w:t>
    </w:r>
    <w:r w:rsidRPr="00874A3B">
      <w:rPr>
        <w:color w:val="ED1C24" w:themeColor="accent1"/>
      </w:rPr>
      <w:t>|</w:t>
    </w:r>
    <w:r>
      <w:t xml:space="preserve"> </w:t>
    </w:r>
    <w:r w:rsidR="003734F4">
      <w:rPr>
        <w:color w:val="auto"/>
      </w:rPr>
      <w:t>Odbor městské informatiky</w:t>
    </w:r>
  </w:p>
  <w:p w:rsidR="008C5493" w:rsidRDefault="003734F4" w:rsidP="008C5493">
    <w:pPr>
      <w:pStyle w:val="Zpat"/>
    </w:pPr>
    <w:r>
      <w:rPr>
        <w:color w:val="auto"/>
      </w:rPr>
      <w:t>Malinovského nám. 3</w:t>
    </w:r>
    <w:r w:rsidR="00FF0DA1" w:rsidRPr="00A23B0E">
      <w:rPr>
        <w:color w:val="auto"/>
      </w:rPr>
      <w:t xml:space="preserve"> </w:t>
    </w:r>
    <w:r w:rsidR="008C5493" w:rsidRPr="00874A3B">
      <w:rPr>
        <w:color w:val="ED1C24" w:themeColor="accent1"/>
      </w:rPr>
      <w:t>|</w:t>
    </w:r>
    <w:r w:rsidR="008C5493">
      <w:t xml:space="preserve"> </w:t>
    </w:r>
    <w:r w:rsidR="008C5493" w:rsidRPr="00A23B0E">
      <w:rPr>
        <w:color w:val="auto"/>
      </w:rPr>
      <w:t xml:space="preserve">601 </w:t>
    </w:r>
    <w:proofErr w:type="gramStart"/>
    <w:r w:rsidR="008C5493" w:rsidRPr="00A23B0E">
      <w:rPr>
        <w:color w:val="auto"/>
      </w:rPr>
      <w:t>67  Brno</w:t>
    </w:r>
    <w:proofErr w:type="gramEnd"/>
    <w:r w:rsidR="008C5493" w:rsidRPr="00A23B0E">
      <w:rPr>
        <w:color w:val="auto"/>
      </w:rPr>
      <w:t xml:space="preserve"> </w:t>
    </w:r>
    <w:r w:rsidR="008C5493" w:rsidRPr="00874A3B">
      <w:rPr>
        <w:color w:val="ED1C24" w:themeColor="accent1"/>
      </w:rPr>
      <w:t>|</w:t>
    </w:r>
    <w:r w:rsidR="008C5493">
      <w:rPr>
        <w:color w:val="ED1C24" w:themeColor="accent1"/>
      </w:rPr>
      <w:t xml:space="preserve"> </w:t>
    </w:r>
    <w:r w:rsidR="008C5493" w:rsidRPr="00A23B0E">
      <w:rPr>
        <w:color w:val="auto"/>
      </w:rPr>
      <w:t>www.brno.cz</w:t>
    </w:r>
  </w:p>
  <w:p w:rsidR="00F228CC" w:rsidRDefault="00F228CC" w:rsidP="00F228CC">
    <w:pPr>
      <w:pStyle w:val="strankovani"/>
    </w:pPr>
    <w:r>
      <w:rPr>
        <w:noProof/>
        <w:lang w:eastAsia="cs-CZ"/>
      </w:rPr>
      <mc:AlternateContent>
        <mc:Choice Requires="wps">
          <w:drawing>
            <wp:anchor distT="0" distB="0" distL="114300" distR="114300" simplePos="0" relativeHeight="251663360" behindDoc="0" locked="1" layoutInCell="1" allowOverlap="1" wp14:anchorId="6E90D44E" wp14:editId="017B3058">
              <wp:simplePos x="0" y="0"/>
              <wp:positionH relativeFrom="page">
                <wp:posOffset>723900</wp:posOffset>
              </wp:positionH>
              <wp:positionV relativeFrom="page">
                <wp:posOffset>9906000</wp:posOffset>
              </wp:positionV>
              <wp:extent cx="6116320" cy="0"/>
              <wp:effectExtent l="0" t="0" r="0" b="0"/>
              <wp:wrapNone/>
              <wp:docPr id="1" name="Přímá spojnice 1"/>
              <wp:cNvGraphicFramePr/>
              <a:graphic xmlns:a="http://schemas.openxmlformats.org/drawingml/2006/main">
                <a:graphicData uri="http://schemas.microsoft.com/office/word/2010/wordprocessingShape">
                  <wps:wsp>
                    <wps:cNvCnPr/>
                    <wps:spPr>
                      <a:xfrm>
                        <a:off x="0" y="0"/>
                        <a:ext cx="6116320" cy="0"/>
                      </a:xfrm>
                      <a:prstGeom prst="line">
                        <a:avLst/>
                      </a:prstGeom>
                      <a:ln w="635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ABCB39E" id="Přímá spojnice 1" o:spid="_x0000_s1026" style="position:absolute;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57pt,780pt" to="538.6pt,78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" strokecolor="#ed1c24 [3204]" strokeweight=".5pt">
              <v:stroke joinstyle="miter"/>
              <w10:wrap anchorx="page" anchory="page"/>
              <w10:anchorlock/>
            </v:line>
          </w:pict>
        </mc:Fallback>
      </mc:AlternateContent>
    </w:r>
    <w:r w:rsidR="00A20EBD">
      <w:fldChar w:fldCharType="begin"/>
    </w:r>
    <w:r w:rsidR="00A20EBD">
      <w:instrText xml:space="preserve"> PAGE   \* MERGEFORMAT </w:instrText>
    </w:r>
    <w:r w:rsidR="00A20EBD">
      <w:fldChar w:fldCharType="separate"/>
    </w:r>
    <w:r w:rsidR="005F3C93">
      <w:rPr>
        <w:noProof/>
      </w:rPr>
      <w:t>1</w:t>
    </w:r>
    <w:r w:rsidR="00A20EB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B21AE" w:rsidRDefault="00BB21AE" w:rsidP="0018303A">
      <w:pPr>
        <w:spacing w:line="240" w:lineRule="auto"/>
      </w:pPr>
      <w:r>
        <w:separator/>
      </w:r>
    </w:p>
  </w:footnote>
  <w:footnote w:type="continuationSeparator" w:id="0">
    <w:p w:rsidR="00BB21AE" w:rsidRDefault="00BB21AE" w:rsidP="0018303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28CC" w:rsidRPr="00077C50" w:rsidRDefault="00F228CC" w:rsidP="00F228CC">
    <w:pPr>
      <w:pStyle w:val="ZhlavBrno"/>
    </w:pPr>
    <w:r w:rsidRPr="00077C50">
      <w:t>Statutární m</w:t>
    </w:r>
    <w:r>
      <w:t>ě</w:t>
    </w:r>
    <w:r w:rsidRPr="00077C50">
      <w:t>sto Brno</w:t>
    </w:r>
    <w:r w:rsidR="004D7717">
      <w:drawing>
        <wp:anchor distT="0" distB="0" distL="114300" distR="114300" simplePos="0" relativeHeight="251665408" behindDoc="0" locked="1" layoutInCell="1" allowOverlap="1" wp14:anchorId="44F48C99" wp14:editId="6D7490F2">
          <wp:simplePos x="0" y="0"/>
          <wp:positionH relativeFrom="margin">
            <wp:align>right</wp:align>
          </wp:positionH>
          <wp:positionV relativeFrom="page">
            <wp:posOffset>711835</wp:posOffset>
          </wp:positionV>
          <wp:extent cx="1572895" cy="363220"/>
          <wp:effectExtent l="0" t="0" r="8255" b="0"/>
          <wp:wrapNone/>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rno_logo_barva.wmf"/>
                  <pic:cNvPicPr/>
                </pic:nvPicPr>
                <pic:blipFill>
                  <a:blip r:embed="rId1">
                    <a:extLst>
                      <a:ext uri="{28A0092B-C50C-407E-A947-70E740481C1C}">
                        <a14:useLocalDpi xmlns:a14="http://schemas.microsoft.com/office/drawing/2010/main" val="0"/>
                      </a:ext>
                    </a:extLst>
                  </a:blip>
                  <a:stretch>
                    <a:fillRect/>
                  </a:stretch>
                </pic:blipFill>
                <pic:spPr>
                  <a:xfrm>
                    <a:off x="0" y="0"/>
                    <a:ext cx="1572895" cy="363220"/>
                  </a:xfrm>
                  <a:prstGeom prst="rect">
                    <a:avLst/>
                  </a:prstGeom>
                </pic:spPr>
              </pic:pic>
            </a:graphicData>
          </a:graphic>
          <wp14:sizeRelH relativeFrom="margin">
            <wp14:pctWidth>0</wp14:pctWidth>
          </wp14:sizeRelH>
          <wp14:sizeRelV relativeFrom="margin">
            <wp14:pctHeight>0</wp14:pctHeight>
          </wp14:sizeRelV>
        </wp:anchor>
      </w:drawing>
    </w:r>
  </w:p>
  <w:p w:rsidR="008C5493" w:rsidRPr="00E33019" w:rsidRDefault="008C5493" w:rsidP="008C5493">
    <w:pPr>
      <w:pStyle w:val="Zhlav"/>
      <w:rPr>
        <w:color w:val="auto"/>
      </w:rPr>
    </w:pPr>
    <w:r w:rsidRPr="00E33019">
      <w:rPr>
        <w:color w:val="auto"/>
      </w:rPr>
      <w:t>Magistrát města Brna</w:t>
    </w:r>
  </w:p>
  <w:p w:rsidR="00FF0DA1" w:rsidRPr="00E33019" w:rsidRDefault="003734F4" w:rsidP="00FF0DA1">
    <w:pPr>
      <w:pStyle w:val="Zhlav"/>
      <w:rPr>
        <w:color w:val="auto"/>
      </w:rPr>
    </w:pPr>
    <w:r>
      <w:rPr>
        <w:color w:val="auto"/>
      </w:rPr>
      <w:t>Odbor městské informatiky</w:t>
    </w:r>
  </w:p>
  <w:p w:rsidR="00F228CC" w:rsidRDefault="00F228CC">
    <w:pPr>
      <w:pStyle w:val="Zhlav"/>
    </w:pPr>
  </w:p>
  <w:p w:rsidR="00F228CC" w:rsidRDefault="00F228CC">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0012F1B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016870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D512BB5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69BA74B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BF8236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CBEEE9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54AAAD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F480F0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D4C146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805DC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72898"/>
    <w:multiLevelType w:val="hybridMultilevel"/>
    <w:tmpl w:val="34FC3240"/>
    <w:lvl w:ilvl="0" w:tplc="454AAAD0">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0F26628A"/>
    <w:multiLevelType w:val="hybridMultilevel"/>
    <w:tmpl w:val="8E107CE6"/>
    <w:lvl w:ilvl="0" w:tplc="454AAAD0">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2" w15:restartNumberingAfterBreak="0">
    <w:nsid w:val="1FAD751F"/>
    <w:multiLevelType w:val="multilevel"/>
    <w:tmpl w:val="E5080C5E"/>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3" w15:restartNumberingAfterBreak="0">
    <w:nsid w:val="2A41384C"/>
    <w:multiLevelType w:val="hybridMultilevel"/>
    <w:tmpl w:val="D3B20E06"/>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0C857D3"/>
    <w:multiLevelType w:val="hybridMultilevel"/>
    <w:tmpl w:val="0C627E72"/>
    <w:lvl w:ilvl="0" w:tplc="454AAAD0">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54551649"/>
    <w:multiLevelType w:val="hybridMultilevel"/>
    <w:tmpl w:val="88FA569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61BA6F90"/>
    <w:multiLevelType w:val="hybridMultilevel"/>
    <w:tmpl w:val="5DDA00E8"/>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653B5140"/>
    <w:multiLevelType w:val="hybridMultilevel"/>
    <w:tmpl w:val="78B88D60"/>
    <w:lvl w:ilvl="0" w:tplc="454AAAD0">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15:restartNumberingAfterBreak="0">
    <w:nsid w:val="65CD29DB"/>
    <w:multiLevelType w:val="hybridMultilevel"/>
    <w:tmpl w:val="77E4E36E"/>
    <w:lvl w:ilvl="0" w:tplc="96360AFA">
      <w:start w:val="4"/>
      <w:numFmt w:val="bullet"/>
      <w:lvlText w:val="-"/>
      <w:lvlJc w:val="left"/>
      <w:pPr>
        <w:ind w:left="720" w:hanging="360"/>
      </w:pPr>
      <w:rPr>
        <w:rFonts w:ascii="Arial" w:eastAsiaTheme="minorHAns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15:restartNumberingAfterBreak="0">
    <w:nsid w:val="6A062BFF"/>
    <w:multiLevelType w:val="hybridMultilevel"/>
    <w:tmpl w:val="177A1F22"/>
    <w:lvl w:ilvl="0" w:tplc="454AAAD0">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15:restartNumberingAfterBreak="0">
    <w:nsid w:val="76C8158D"/>
    <w:multiLevelType w:val="multilevel"/>
    <w:tmpl w:val="DE946586"/>
    <w:lvl w:ilvl="0">
      <w:start w:val="1"/>
      <w:numFmt w:val="bullet"/>
      <w:lvlText w:val="●"/>
      <w:lvlJc w:val="left"/>
      <w:pPr>
        <w:ind w:left="720" w:firstLine="360"/>
      </w:pPr>
      <w:rPr>
        <w:rFonts w:ascii="Arial" w:eastAsia="Arial" w:hAnsi="Arial" w:cs="Arial"/>
        <w:sz w:val="20"/>
        <w:szCs w:val="20"/>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2"/>
  </w:num>
  <w:num w:numId="12">
    <w:abstractNumId w:val="20"/>
  </w:num>
  <w:num w:numId="13">
    <w:abstractNumId w:val="18"/>
  </w:num>
  <w:num w:numId="14">
    <w:abstractNumId w:val="15"/>
  </w:num>
  <w:num w:numId="15">
    <w:abstractNumId w:val="13"/>
  </w:num>
  <w:num w:numId="16">
    <w:abstractNumId w:val="16"/>
  </w:num>
  <w:num w:numId="17">
    <w:abstractNumId w:val="11"/>
  </w:num>
  <w:num w:numId="18">
    <w:abstractNumId w:val="19"/>
  </w:num>
  <w:num w:numId="19">
    <w:abstractNumId w:val="10"/>
  </w:num>
  <w:num w:numId="20">
    <w:abstractNumId w:val="14"/>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425"/>
  <w:drawingGridHorizontalSpacing w:val="181"/>
  <w:drawingGridVerticalSpacing w:val="181"/>
  <w:doNotUseMarginsForDrawingGridOrigin/>
  <w:drawingGridHorizontalOrigin w:val="1418"/>
  <w:drawingGridVerticalOrigin w:val="141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27C1"/>
    <w:rsid w:val="00034493"/>
    <w:rsid w:val="00041778"/>
    <w:rsid w:val="00077C50"/>
    <w:rsid w:val="000900A0"/>
    <w:rsid w:val="000967EF"/>
    <w:rsid w:val="000B6B63"/>
    <w:rsid w:val="000C0E95"/>
    <w:rsid w:val="000C4FE4"/>
    <w:rsid w:val="000C55A6"/>
    <w:rsid w:val="0012193E"/>
    <w:rsid w:val="00130166"/>
    <w:rsid w:val="001418EB"/>
    <w:rsid w:val="001420B5"/>
    <w:rsid w:val="001524C4"/>
    <w:rsid w:val="0016122A"/>
    <w:rsid w:val="001724F7"/>
    <w:rsid w:val="0017334F"/>
    <w:rsid w:val="001759A7"/>
    <w:rsid w:val="0018303A"/>
    <w:rsid w:val="001946C5"/>
    <w:rsid w:val="001B1517"/>
    <w:rsid w:val="001D3E20"/>
    <w:rsid w:val="00217AF7"/>
    <w:rsid w:val="00217E00"/>
    <w:rsid w:val="00232427"/>
    <w:rsid w:val="002401BD"/>
    <w:rsid w:val="0024060C"/>
    <w:rsid w:val="002422EB"/>
    <w:rsid w:val="00267205"/>
    <w:rsid w:val="00267537"/>
    <w:rsid w:val="002827ED"/>
    <w:rsid w:val="00284095"/>
    <w:rsid w:val="00286AC5"/>
    <w:rsid w:val="00291CCB"/>
    <w:rsid w:val="002A398E"/>
    <w:rsid w:val="002A7675"/>
    <w:rsid w:val="002D0D4B"/>
    <w:rsid w:val="002E243D"/>
    <w:rsid w:val="002E300B"/>
    <w:rsid w:val="002F0A6E"/>
    <w:rsid w:val="002F5411"/>
    <w:rsid w:val="00345C8A"/>
    <w:rsid w:val="003621BB"/>
    <w:rsid w:val="003650C8"/>
    <w:rsid w:val="00370FF8"/>
    <w:rsid w:val="003734F4"/>
    <w:rsid w:val="00394D75"/>
    <w:rsid w:val="00394F66"/>
    <w:rsid w:val="003C7EA6"/>
    <w:rsid w:val="003D4B20"/>
    <w:rsid w:val="003F3B4E"/>
    <w:rsid w:val="004069DE"/>
    <w:rsid w:val="00407AD5"/>
    <w:rsid w:val="00407E87"/>
    <w:rsid w:val="004133C6"/>
    <w:rsid w:val="00414F81"/>
    <w:rsid w:val="00425B60"/>
    <w:rsid w:val="00445797"/>
    <w:rsid w:val="00453519"/>
    <w:rsid w:val="00457F3C"/>
    <w:rsid w:val="00461742"/>
    <w:rsid w:val="004B412A"/>
    <w:rsid w:val="004C2776"/>
    <w:rsid w:val="004D1645"/>
    <w:rsid w:val="004D7717"/>
    <w:rsid w:val="004E5AD0"/>
    <w:rsid w:val="004E5B33"/>
    <w:rsid w:val="00511FC1"/>
    <w:rsid w:val="00514B6E"/>
    <w:rsid w:val="005156A4"/>
    <w:rsid w:val="005303F6"/>
    <w:rsid w:val="00545F28"/>
    <w:rsid w:val="00577A0C"/>
    <w:rsid w:val="005C0A44"/>
    <w:rsid w:val="005E11BB"/>
    <w:rsid w:val="005F3C93"/>
    <w:rsid w:val="00615329"/>
    <w:rsid w:val="00615C31"/>
    <w:rsid w:val="00620AD3"/>
    <w:rsid w:val="00644837"/>
    <w:rsid w:val="006478EC"/>
    <w:rsid w:val="006543C2"/>
    <w:rsid w:val="00656404"/>
    <w:rsid w:val="0067254A"/>
    <w:rsid w:val="00685703"/>
    <w:rsid w:val="006975C7"/>
    <w:rsid w:val="006A3FBB"/>
    <w:rsid w:val="006B23B8"/>
    <w:rsid w:val="006D4B4D"/>
    <w:rsid w:val="006E09B8"/>
    <w:rsid w:val="006E287A"/>
    <w:rsid w:val="006F25BE"/>
    <w:rsid w:val="006F3EE9"/>
    <w:rsid w:val="006F575D"/>
    <w:rsid w:val="00703F10"/>
    <w:rsid w:val="00744D43"/>
    <w:rsid w:val="00750FC1"/>
    <w:rsid w:val="00751390"/>
    <w:rsid w:val="00751B9B"/>
    <w:rsid w:val="00765370"/>
    <w:rsid w:val="00780A83"/>
    <w:rsid w:val="00781C4B"/>
    <w:rsid w:val="007921E3"/>
    <w:rsid w:val="007B1F97"/>
    <w:rsid w:val="007C2554"/>
    <w:rsid w:val="007E24D5"/>
    <w:rsid w:val="00804513"/>
    <w:rsid w:val="008120DD"/>
    <w:rsid w:val="008178A8"/>
    <w:rsid w:val="00846431"/>
    <w:rsid w:val="00853736"/>
    <w:rsid w:val="00854FB9"/>
    <w:rsid w:val="00856555"/>
    <w:rsid w:val="0087066D"/>
    <w:rsid w:val="00874A3B"/>
    <w:rsid w:val="008850EC"/>
    <w:rsid w:val="00892FF5"/>
    <w:rsid w:val="008C5493"/>
    <w:rsid w:val="008E30D4"/>
    <w:rsid w:val="00900004"/>
    <w:rsid w:val="00904157"/>
    <w:rsid w:val="0091285D"/>
    <w:rsid w:val="009258F0"/>
    <w:rsid w:val="009408D1"/>
    <w:rsid w:val="009426C5"/>
    <w:rsid w:val="0095545A"/>
    <w:rsid w:val="00964D84"/>
    <w:rsid w:val="00967C28"/>
    <w:rsid w:val="009768E8"/>
    <w:rsid w:val="00992598"/>
    <w:rsid w:val="009A2C3D"/>
    <w:rsid w:val="009A685B"/>
    <w:rsid w:val="009E3F44"/>
    <w:rsid w:val="00A00883"/>
    <w:rsid w:val="00A20EBD"/>
    <w:rsid w:val="00A4656D"/>
    <w:rsid w:val="00A46C6C"/>
    <w:rsid w:val="00A62670"/>
    <w:rsid w:val="00A7162D"/>
    <w:rsid w:val="00A82CA4"/>
    <w:rsid w:val="00A87651"/>
    <w:rsid w:val="00B0341A"/>
    <w:rsid w:val="00B11578"/>
    <w:rsid w:val="00B20A02"/>
    <w:rsid w:val="00B233E4"/>
    <w:rsid w:val="00B338BC"/>
    <w:rsid w:val="00B347AF"/>
    <w:rsid w:val="00B474AE"/>
    <w:rsid w:val="00B52470"/>
    <w:rsid w:val="00B55B76"/>
    <w:rsid w:val="00B601B1"/>
    <w:rsid w:val="00B64224"/>
    <w:rsid w:val="00B66EF3"/>
    <w:rsid w:val="00B748BD"/>
    <w:rsid w:val="00B76C73"/>
    <w:rsid w:val="00B770D3"/>
    <w:rsid w:val="00B97301"/>
    <w:rsid w:val="00BA50DE"/>
    <w:rsid w:val="00BB21AE"/>
    <w:rsid w:val="00BC373F"/>
    <w:rsid w:val="00BC4092"/>
    <w:rsid w:val="00BD4404"/>
    <w:rsid w:val="00BD747F"/>
    <w:rsid w:val="00BF4190"/>
    <w:rsid w:val="00C25741"/>
    <w:rsid w:val="00C43ACA"/>
    <w:rsid w:val="00C529A1"/>
    <w:rsid w:val="00C52EC9"/>
    <w:rsid w:val="00C868C1"/>
    <w:rsid w:val="00CA4103"/>
    <w:rsid w:val="00CB5E9C"/>
    <w:rsid w:val="00CD27A1"/>
    <w:rsid w:val="00CD4399"/>
    <w:rsid w:val="00CE3161"/>
    <w:rsid w:val="00CE7DDE"/>
    <w:rsid w:val="00D11B87"/>
    <w:rsid w:val="00D26D02"/>
    <w:rsid w:val="00D66BFD"/>
    <w:rsid w:val="00D80164"/>
    <w:rsid w:val="00D92A5D"/>
    <w:rsid w:val="00DA33E5"/>
    <w:rsid w:val="00DB1848"/>
    <w:rsid w:val="00DB78E5"/>
    <w:rsid w:val="00DC479F"/>
    <w:rsid w:val="00DC53C4"/>
    <w:rsid w:val="00DD27C1"/>
    <w:rsid w:val="00DE465B"/>
    <w:rsid w:val="00DF18C1"/>
    <w:rsid w:val="00DF7C2A"/>
    <w:rsid w:val="00E029A3"/>
    <w:rsid w:val="00E04875"/>
    <w:rsid w:val="00E10C8C"/>
    <w:rsid w:val="00E203F7"/>
    <w:rsid w:val="00E2149A"/>
    <w:rsid w:val="00E36CB4"/>
    <w:rsid w:val="00E42FA6"/>
    <w:rsid w:val="00E8097D"/>
    <w:rsid w:val="00EC3CCB"/>
    <w:rsid w:val="00EF0219"/>
    <w:rsid w:val="00EF0A74"/>
    <w:rsid w:val="00EF23F9"/>
    <w:rsid w:val="00F02EDD"/>
    <w:rsid w:val="00F07CEE"/>
    <w:rsid w:val="00F12567"/>
    <w:rsid w:val="00F1524A"/>
    <w:rsid w:val="00F175A1"/>
    <w:rsid w:val="00F228CC"/>
    <w:rsid w:val="00FA05C8"/>
    <w:rsid w:val="00FB4804"/>
    <w:rsid w:val="00FC2461"/>
    <w:rsid w:val="00FC7076"/>
    <w:rsid w:val="00FC71B3"/>
    <w:rsid w:val="00FE0D5C"/>
    <w:rsid w:val="00FE7F59"/>
    <w:rsid w:val="00FF0DA1"/>
    <w:rsid w:val="00FF4F33"/>
    <w:rsid w:val="00FF57F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26273D"/>
  <w15:chartTrackingRefBased/>
  <w15:docId w15:val="{C4329F1B-EF37-4BAB-AF50-1811DC6A7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9A2C3D"/>
    <w:pPr>
      <w:spacing w:after="0" w:line="300" w:lineRule="auto"/>
      <w:jc w:val="both"/>
    </w:pPr>
    <w:rPr>
      <w:rFonts w:ascii="Arial" w:hAnsi="Arial"/>
      <w:color w:val="000000" w:themeColor="text1"/>
      <w:sz w:val="20"/>
    </w:rPr>
  </w:style>
  <w:style w:type="paragraph" w:styleId="Nadpis1">
    <w:name w:val="heading 1"/>
    <w:basedOn w:val="Normln"/>
    <w:next w:val="Normln"/>
    <w:link w:val="Nadpis1Char"/>
    <w:uiPriority w:val="9"/>
    <w:qFormat/>
    <w:rsid w:val="00685703"/>
    <w:pPr>
      <w:keepNext/>
      <w:keepLines/>
      <w:spacing w:before="240"/>
      <w:jc w:val="left"/>
      <w:outlineLvl w:val="0"/>
    </w:pPr>
    <w:rPr>
      <w:rFonts w:asciiTheme="majorHAnsi" w:eastAsiaTheme="majorEastAsia" w:hAnsiTheme="majorHAnsi" w:cstheme="majorBidi"/>
      <w:color w:val="B70E14" w:themeColor="accent1" w:themeShade="BF"/>
      <w:sz w:val="32"/>
      <w:szCs w:val="32"/>
    </w:rPr>
  </w:style>
  <w:style w:type="paragraph" w:styleId="Nadpis2">
    <w:name w:val="heading 2"/>
    <w:basedOn w:val="Normln"/>
    <w:next w:val="Normln"/>
    <w:link w:val="Nadpis2Char"/>
    <w:uiPriority w:val="9"/>
    <w:semiHidden/>
    <w:unhideWhenUsed/>
    <w:qFormat/>
    <w:rsid w:val="00685703"/>
    <w:pPr>
      <w:keepNext/>
      <w:keepLines/>
      <w:spacing w:before="40"/>
      <w:jc w:val="left"/>
      <w:outlineLvl w:val="1"/>
    </w:pPr>
    <w:rPr>
      <w:rFonts w:asciiTheme="majorHAnsi" w:eastAsiaTheme="majorEastAsia" w:hAnsiTheme="majorHAnsi" w:cstheme="majorBidi"/>
      <w:color w:val="B70E14" w:themeColor="accent1" w:themeShade="BF"/>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8C5493"/>
    <w:pPr>
      <w:tabs>
        <w:tab w:val="center" w:pos="4536"/>
        <w:tab w:val="right" w:pos="9072"/>
      </w:tabs>
      <w:jc w:val="left"/>
    </w:pPr>
    <w:rPr>
      <w:sz w:val="22"/>
    </w:rPr>
  </w:style>
  <w:style w:type="character" w:customStyle="1" w:styleId="ZhlavChar">
    <w:name w:val="Záhlaví Char"/>
    <w:basedOn w:val="Standardnpsmoodstavce"/>
    <w:link w:val="Zhlav"/>
    <w:uiPriority w:val="99"/>
    <w:rsid w:val="008C5493"/>
    <w:rPr>
      <w:rFonts w:ascii="Arial" w:hAnsi="Arial"/>
      <w:color w:val="000000" w:themeColor="text1"/>
    </w:rPr>
  </w:style>
  <w:style w:type="paragraph" w:styleId="Zpat">
    <w:name w:val="footer"/>
    <w:basedOn w:val="Normln"/>
    <w:link w:val="ZpatChar"/>
    <w:uiPriority w:val="99"/>
    <w:unhideWhenUsed/>
    <w:rsid w:val="008C5493"/>
    <w:pPr>
      <w:tabs>
        <w:tab w:val="center" w:pos="4820"/>
        <w:tab w:val="left" w:pos="9667"/>
      </w:tabs>
      <w:spacing w:line="360" w:lineRule="auto"/>
      <w:ind w:right="-567"/>
      <w:jc w:val="left"/>
    </w:pPr>
    <w:rPr>
      <w:sz w:val="16"/>
    </w:rPr>
  </w:style>
  <w:style w:type="character" w:customStyle="1" w:styleId="ZpatChar">
    <w:name w:val="Zápatí Char"/>
    <w:basedOn w:val="Standardnpsmoodstavce"/>
    <w:link w:val="Zpat"/>
    <w:uiPriority w:val="99"/>
    <w:rsid w:val="008C5493"/>
    <w:rPr>
      <w:rFonts w:ascii="Arial" w:hAnsi="Arial"/>
      <w:color w:val="000000" w:themeColor="text1"/>
      <w:sz w:val="16"/>
    </w:rPr>
  </w:style>
  <w:style w:type="character" w:styleId="Hypertextovodkaz">
    <w:name w:val="Hyperlink"/>
    <w:basedOn w:val="Standardnpsmoodstavce"/>
    <w:uiPriority w:val="99"/>
    <w:unhideWhenUsed/>
    <w:rsid w:val="009A2C3D"/>
    <w:rPr>
      <w:color w:val="C00000"/>
      <w:u w:val="single"/>
    </w:rPr>
  </w:style>
  <w:style w:type="character" w:customStyle="1" w:styleId="Nevyeenzmnka1">
    <w:name w:val="Nevyřešená zmínka1"/>
    <w:basedOn w:val="Standardnpsmoodstavce"/>
    <w:uiPriority w:val="99"/>
    <w:semiHidden/>
    <w:unhideWhenUsed/>
    <w:rsid w:val="002A398E"/>
    <w:rPr>
      <w:color w:val="808080"/>
      <w:shd w:val="clear" w:color="auto" w:fill="E6E6E6"/>
    </w:rPr>
  </w:style>
  <w:style w:type="paragraph" w:customStyle="1" w:styleId="strankovani">
    <w:name w:val="strankovani"/>
    <w:basedOn w:val="Zpat"/>
    <w:qFormat/>
    <w:rsid w:val="00A20EBD"/>
    <w:pPr>
      <w:spacing w:line="240" w:lineRule="auto"/>
      <w:jc w:val="center"/>
    </w:pPr>
  </w:style>
  <w:style w:type="paragraph" w:customStyle="1" w:styleId="ZhlavBrno">
    <w:name w:val="Záhlaví Brno"/>
    <w:basedOn w:val="Zhlav"/>
    <w:qFormat/>
    <w:rsid w:val="002A398E"/>
    <w:rPr>
      <w:b/>
      <w:noProof/>
      <w:color w:val="ED1C24" w:themeColor="accent1"/>
    </w:rPr>
  </w:style>
  <w:style w:type="table" w:styleId="Mkatabulky">
    <w:name w:val="Table Grid"/>
    <w:basedOn w:val="Normlntabulka"/>
    <w:uiPriority w:val="39"/>
    <w:rsid w:val="002A39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rnopopis">
    <w:name w:val="Brno_popis"/>
    <w:basedOn w:val="Normln"/>
    <w:qFormat/>
    <w:rsid w:val="002A398E"/>
    <w:pPr>
      <w:jc w:val="left"/>
    </w:pPr>
    <w:rPr>
      <w:b/>
      <w:caps/>
      <w:color w:val="ED1C24" w:themeColor="accent1"/>
      <w:sz w:val="16"/>
    </w:rPr>
  </w:style>
  <w:style w:type="paragraph" w:customStyle="1" w:styleId="Brnopopistext">
    <w:name w:val="Brno_popis_text"/>
    <w:basedOn w:val="Normln"/>
    <w:qFormat/>
    <w:rsid w:val="002A398E"/>
    <w:pPr>
      <w:jc w:val="left"/>
    </w:pPr>
    <w:rPr>
      <w:sz w:val="18"/>
    </w:rPr>
  </w:style>
  <w:style w:type="paragraph" w:customStyle="1" w:styleId="Brnonadpisohraniceni">
    <w:name w:val="Brno_nadpis_ohraniceni"/>
    <w:basedOn w:val="Normln"/>
    <w:next w:val="Normln"/>
    <w:qFormat/>
    <w:rsid w:val="002A398E"/>
    <w:pPr>
      <w:pBdr>
        <w:top w:val="single" w:sz="4" w:space="6" w:color="ED1C24" w:themeColor="accent1"/>
        <w:bottom w:val="single" w:sz="4" w:space="6" w:color="ED1C24" w:themeColor="accent1"/>
      </w:pBdr>
      <w:spacing w:before="200" w:after="200"/>
      <w:jc w:val="center"/>
    </w:pPr>
    <w:rPr>
      <w:b/>
      <w:color w:val="ED1C24" w:themeColor="accent1"/>
      <w:sz w:val="26"/>
      <w:szCs w:val="26"/>
    </w:rPr>
  </w:style>
  <w:style w:type="paragraph" w:customStyle="1" w:styleId="Brnojmenofunkce">
    <w:name w:val="Brno_jmeno_funkce"/>
    <w:basedOn w:val="Normln"/>
    <w:next w:val="Normln"/>
    <w:qFormat/>
    <w:rsid w:val="002A398E"/>
    <w:pPr>
      <w:spacing w:before="800" w:after="800"/>
      <w:ind w:left="6804"/>
      <w:contextualSpacing/>
      <w:jc w:val="left"/>
    </w:pPr>
  </w:style>
  <w:style w:type="character" w:styleId="Odkaznakoment">
    <w:name w:val="annotation reference"/>
    <w:basedOn w:val="Standardnpsmoodstavce"/>
    <w:uiPriority w:val="99"/>
    <w:semiHidden/>
    <w:unhideWhenUsed/>
    <w:rsid w:val="002A398E"/>
    <w:rPr>
      <w:sz w:val="16"/>
      <w:szCs w:val="16"/>
    </w:rPr>
  </w:style>
  <w:style w:type="paragraph" w:styleId="Textkomente">
    <w:name w:val="annotation text"/>
    <w:basedOn w:val="Normln"/>
    <w:link w:val="TextkomenteChar"/>
    <w:uiPriority w:val="99"/>
    <w:semiHidden/>
    <w:unhideWhenUsed/>
    <w:rsid w:val="002A398E"/>
    <w:pPr>
      <w:spacing w:line="240" w:lineRule="auto"/>
    </w:pPr>
    <w:rPr>
      <w:szCs w:val="20"/>
    </w:rPr>
  </w:style>
  <w:style w:type="character" w:customStyle="1" w:styleId="TextkomenteChar">
    <w:name w:val="Text komentáře Char"/>
    <w:basedOn w:val="Standardnpsmoodstavce"/>
    <w:link w:val="Textkomente"/>
    <w:uiPriority w:val="99"/>
    <w:semiHidden/>
    <w:rsid w:val="002A398E"/>
    <w:rPr>
      <w:rFonts w:ascii="Arial" w:hAnsi="Arial"/>
      <w:color w:val="414142" w:themeColor="accent4"/>
      <w:sz w:val="20"/>
      <w:szCs w:val="20"/>
    </w:rPr>
  </w:style>
  <w:style w:type="paragraph" w:styleId="Pedmtkomente">
    <w:name w:val="annotation subject"/>
    <w:basedOn w:val="Textkomente"/>
    <w:next w:val="Textkomente"/>
    <w:link w:val="PedmtkomenteChar"/>
    <w:uiPriority w:val="99"/>
    <w:semiHidden/>
    <w:unhideWhenUsed/>
    <w:rsid w:val="002A398E"/>
    <w:rPr>
      <w:b/>
      <w:bCs/>
    </w:rPr>
  </w:style>
  <w:style w:type="character" w:customStyle="1" w:styleId="PedmtkomenteChar">
    <w:name w:val="Předmět komentáře Char"/>
    <w:basedOn w:val="TextkomenteChar"/>
    <w:link w:val="Pedmtkomente"/>
    <w:uiPriority w:val="99"/>
    <w:semiHidden/>
    <w:rsid w:val="002A398E"/>
    <w:rPr>
      <w:rFonts w:ascii="Arial" w:hAnsi="Arial"/>
      <w:b/>
      <w:bCs/>
      <w:color w:val="414142" w:themeColor="accent4"/>
      <w:sz w:val="20"/>
      <w:szCs w:val="20"/>
    </w:rPr>
  </w:style>
  <w:style w:type="paragraph" w:styleId="Textbubliny">
    <w:name w:val="Balloon Text"/>
    <w:basedOn w:val="Normln"/>
    <w:link w:val="TextbublinyChar"/>
    <w:uiPriority w:val="99"/>
    <w:semiHidden/>
    <w:unhideWhenUsed/>
    <w:rsid w:val="002A398E"/>
    <w:pPr>
      <w:spacing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2A398E"/>
    <w:rPr>
      <w:rFonts w:ascii="Segoe UI" w:hAnsi="Segoe UI" w:cs="Segoe UI"/>
      <w:color w:val="414142" w:themeColor="accent4"/>
      <w:sz w:val="18"/>
      <w:szCs w:val="18"/>
    </w:rPr>
  </w:style>
  <w:style w:type="character" w:customStyle="1" w:styleId="Nadpis1Char">
    <w:name w:val="Nadpis 1 Char"/>
    <w:basedOn w:val="Standardnpsmoodstavce"/>
    <w:link w:val="Nadpis1"/>
    <w:uiPriority w:val="9"/>
    <w:rsid w:val="00685703"/>
    <w:rPr>
      <w:rFonts w:asciiTheme="majorHAnsi" w:eastAsiaTheme="majorEastAsia" w:hAnsiTheme="majorHAnsi" w:cstheme="majorBidi"/>
      <w:color w:val="B70E14" w:themeColor="accent1" w:themeShade="BF"/>
      <w:sz w:val="32"/>
      <w:szCs w:val="32"/>
    </w:rPr>
  </w:style>
  <w:style w:type="character" w:customStyle="1" w:styleId="Nadpis2Char">
    <w:name w:val="Nadpis 2 Char"/>
    <w:basedOn w:val="Standardnpsmoodstavce"/>
    <w:link w:val="Nadpis2"/>
    <w:uiPriority w:val="9"/>
    <w:semiHidden/>
    <w:rsid w:val="00685703"/>
    <w:rPr>
      <w:rFonts w:asciiTheme="majorHAnsi" w:eastAsiaTheme="majorEastAsia" w:hAnsiTheme="majorHAnsi" w:cstheme="majorBidi"/>
      <w:color w:val="B70E14" w:themeColor="accent1" w:themeShade="BF"/>
      <w:sz w:val="26"/>
      <w:szCs w:val="26"/>
    </w:rPr>
  </w:style>
  <w:style w:type="paragraph" w:styleId="Nzev">
    <w:name w:val="Title"/>
    <w:basedOn w:val="Normln"/>
    <w:next w:val="Normln"/>
    <w:link w:val="NzevChar"/>
    <w:uiPriority w:val="10"/>
    <w:qFormat/>
    <w:rsid w:val="00685703"/>
    <w:pPr>
      <w:spacing w:line="240" w:lineRule="auto"/>
      <w:contextualSpacing/>
      <w:jc w:val="left"/>
    </w:pPr>
    <w:rPr>
      <w:rFonts w:asciiTheme="majorHAnsi" w:eastAsiaTheme="majorEastAsia" w:hAnsiTheme="majorHAnsi" w:cstheme="majorBidi"/>
      <w:color w:val="auto"/>
      <w:spacing w:val="-10"/>
      <w:kern w:val="28"/>
      <w:sz w:val="56"/>
      <w:szCs w:val="56"/>
    </w:rPr>
  </w:style>
  <w:style w:type="character" w:customStyle="1" w:styleId="NzevChar">
    <w:name w:val="Název Char"/>
    <w:basedOn w:val="Standardnpsmoodstavce"/>
    <w:link w:val="Nzev"/>
    <w:uiPriority w:val="10"/>
    <w:rsid w:val="00685703"/>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685703"/>
    <w:pPr>
      <w:numPr>
        <w:ilvl w:val="1"/>
      </w:numPr>
      <w:spacing w:after="160"/>
      <w:jc w:val="left"/>
    </w:pPr>
    <w:rPr>
      <w:rFonts w:asciiTheme="minorHAnsi" w:eastAsiaTheme="minorEastAsia" w:hAnsiTheme="minorHAnsi"/>
      <w:color w:val="5A5A5A" w:themeColor="text1" w:themeTint="A5"/>
      <w:spacing w:val="15"/>
      <w:sz w:val="22"/>
    </w:rPr>
  </w:style>
  <w:style w:type="character" w:customStyle="1" w:styleId="PodnadpisChar">
    <w:name w:val="Podnadpis Char"/>
    <w:basedOn w:val="Standardnpsmoodstavce"/>
    <w:link w:val="Podnadpis"/>
    <w:uiPriority w:val="11"/>
    <w:rsid w:val="00685703"/>
    <w:rPr>
      <w:rFonts w:eastAsiaTheme="minorEastAsia"/>
      <w:color w:val="5A5A5A" w:themeColor="text1" w:themeTint="A5"/>
      <w:spacing w:val="15"/>
    </w:rPr>
  </w:style>
  <w:style w:type="paragraph" w:customStyle="1" w:styleId="Normlntun">
    <w:name w:val="Normální tučně"/>
    <w:basedOn w:val="Normln"/>
    <w:next w:val="Normln"/>
    <w:qFormat/>
    <w:rsid w:val="004E5B33"/>
    <w:rPr>
      <w:b/>
      <w:color w:val="414142" w:themeColor="accent4"/>
    </w:rPr>
  </w:style>
  <w:style w:type="character" w:styleId="Sledovanodkaz">
    <w:name w:val="FollowedHyperlink"/>
    <w:basedOn w:val="Standardnpsmoodstavce"/>
    <w:uiPriority w:val="99"/>
    <w:semiHidden/>
    <w:unhideWhenUsed/>
    <w:rsid w:val="009A2C3D"/>
    <w:rPr>
      <w:color w:val="C00000"/>
      <w:u w:val="single"/>
    </w:rPr>
  </w:style>
  <w:style w:type="character" w:styleId="Nevyeenzmnka">
    <w:name w:val="Unresolved Mention"/>
    <w:basedOn w:val="Standardnpsmoodstavce"/>
    <w:uiPriority w:val="99"/>
    <w:semiHidden/>
    <w:unhideWhenUsed/>
    <w:rsid w:val="009A2C3D"/>
    <w:rPr>
      <w:color w:val="808080"/>
      <w:shd w:val="clear" w:color="auto" w:fill="E6E6E6"/>
    </w:rPr>
  </w:style>
  <w:style w:type="paragraph" w:styleId="Odstavecseseznamem">
    <w:name w:val="List Paragraph"/>
    <w:basedOn w:val="Normln"/>
    <w:uiPriority w:val="34"/>
    <w:qFormat/>
    <w:rsid w:val="006478EC"/>
    <w:pPr>
      <w:ind w:left="720"/>
      <w:contextualSpacing/>
    </w:pPr>
  </w:style>
  <w:style w:type="paragraph" w:styleId="Normlnweb">
    <w:name w:val="Normal (Web)"/>
    <w:basedOn w:val="Normln"/>
    <w:uiPriority w:val="99"/>
    <w:unhideWhenUsed/>
    <w:rsid w:val="006478EC"/>
    <w:pPr>
      <w:spacing w:before="100" w:beforeAutospacing="1" w:after="100" w:afterAutospacing="1" w:line="240" w:lineRule="auto"/>
      <w:jc w:val="left"/>
    </w:pPr>
    <w:rPr>
      <w:rFonts w:ascii="Calibri" w:hAnsi="Calibri" w:cs="Calibri"/>
      <w:color w:val="auto"/>
      <w:sz w:val="22"/>
      <w:lang w:eastAsia="cs-CZ"/>
    </w:rPr>
  </w:style>
  <w:style w:type="paragraph" w:customStyle="1" w:styleId="Default">
    <w:name w:val="Default"/>
    <w:basedOn w:val="Normln"/>
    <w:rsid w:val="008850EC"/>
    <w:pPr>
      <w:autoSpaceDE w:val="0"/>
      <w:autoSpaceDN w:val="0"/>
      <w:spacing w:line="240" w:lineRule="auto"/>
      <w:jc w:val="left"/>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770704">
      <w:bodyDiv w:val="1"/>
      <w:marLeft w:val="0"/>
      <w:marRight w:val="0"/>
      <w:marTop w:val="0"/>
      <w:marBottom w:val="0"/>
      <w:divBdr>
        <w:top w:val="none" w:sz="0" w:space="0" w:color="auto"/>
        <w:left w:val="none" w:sz="0" w:space="0" w:color="auto"/>
        <w:bottom w:val="none" w:sz="0" w:space="0" w:color="auto"/>
        <w:right w:val="none" w:sz="0" w:space="0" w:color="auto"/>
      </w:divBdr>
    </w:div>
    <w:div w:id="248119927">
      <w:bodyDiv w:val="1"/>
      <w:marLeft w:val="0"/>
      <w:marRight w:val="0"/>
      <w:marTop w:val="0"/>
      <w:marBottom w:val="0"/>
      <w:divBdr>
        <w:top w:val="none" w:sz="0" w:space="0" w:color="auto"/>
        <w:left w:val="none" w:sz="0" w:space="0" w:color="auto"/>
        <w:bottom w:val="none" w:sz="0" w:space="0" w:color="auto"/>
        <w:right w:val="none" w:sz="0" w:space="0" w:color="auto"/>
      </w:divBdr>
    </w:div>
    <w:div w:id="302849609">
      <w:bodyDiv w:val="1"/>
      <w:marLeft w:val="0"/>
      <w:marRight w:val="0"/>
      <w:marTop w:val="0"/>
      <w:marBottom w:val="0"/>
      <w:divBdr>
        <w:top w:val="none" w:sz="0" w:space="0" w:color="auto"/>
        <w:left w:val="none" w:sz="0" w:space="0" w:color="auto"/>
        <w:bottom w:val="none" w:sz="0" w:space="0" w:color="auto"/>
        <w:right w:val="none" w:sz="0" w:space="0" w:color="auto"/>
      </w:divBdr>
    </w:div>
    <w:div w:id="763766711">
      <w:bodyDiv w:val="1"/>
      <w:marLeft w:val="0"/>
      <w:marRight w:val="0"/>
      <w:marTop w:val="0"/>
      <w:marBottom w:val="0"/>
      <w:divBdr>
        <w:top w:val="none" w:sz="0" w:space="0" w:color="auto"/>
        <w:left w:val="none" w:sz="0" w:space="0" w:color="auto"/>
        <w:bottom w:val="none" w:sz="0" w:space="0" w:color="auto"/>
        <w:right w:val="none" w:sz="0" w:space="0" w:color="auto"/>
      </w:divBdr>
    </w:div>
    <w:div w:id="1118404269">
      <w:bodyDiv w:val="1"/>
      <w:marLeft w:val="0"/>
      <w:marRight w:val="0"/>
      <w:marTop w:val="0"/>
      <w:marBottom w:val="0"/>
      <w:divBdr>
        <w:top w:val="none" w:sz="0" w:space="0" w:color="auto"/>
        <w:left w:val="none" w:sz="0" w:space="0" w:color="auto"/>
        <w:bottom w:val="none" w:sz="0" w:space="0" w:color="auto"/>
        <w:right w:val="none" w:sz="0" w:space="0" w:color="auto"/>
      </w:divBdr>
    </w:div>
    <w:div w:id="1373461321">
      <w:bodyDiv w:val="1"/>
      <w:marLeft w:val="0"/>
      <w:marRight w:val="0"/>
      <w:marTop w:val="0"/>
      <w:marBottom w:val="0"/>
      <w:divBdr>
        <w:top w:val="none" w:sz="0" w:space="0" w:color="auto"/>
        <w:left w:val="none" w:sz="0" w:space="0" w:color="auto"/>
        <w:bottom w:val="none" w:sz="0" w:space="0" w:color="auto"/>
        <w:right w:val="none" w:sz="0" w:space="0" w:color="auto"/>
      </w:divBdr>
    </w:div>
    <w:div w:id="1520773118">
      <w:bodyDiv w:val="1"/>
      <w:marLeft w:val="0"/>
      <w:marRight w:val="0"/>
      <w:marTop w:val="0"/>
      <w:marBottom w:val="0"/>
      <w:divBdr>
        <w:top w:val="none" w:sz="0" w:space="0" w:color="auto"/>
        <w:left w:val="none" w:sz="0" w:space="0" w:color="auto"/>
        <w:bottom w:val="none" w:sz="0" w:space="0" w:color="auto"/>
        <w:right w:val="none" w:sz="0" w:space="0" w:color="auto"/>
      </w:divBdr>
    </w:div>
    <w:div w:id="1625845121">
      <w:bodyDiv w:val="1"/>
      <w:marLeft w:val="0"/>
      <w:marRight w:val="0"/>
      <w:marTop w:val="0"/>
      <w:marBottom w:val="0"/>
      <w:divBdr>
        <w:top w:val="none" w:sz="0" w:space="0" w:color="auto"/>
        <w:left w:val="none" w:sz="0" w:space="0" w:color="auto"/>
        <w:bottom w:val="none" w:sz="0" w:space="0" w:color="auto"/>
        <w:right w:val="none" w:sz="0" w:space="0" w:color="auto"/>
      </w:divBdr>
    </w:div>
    <w:div w:id="2073235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Motiv Office">
  <a:themeElements>
    <a:clrScheme name="MMB">
      <a:dk1>
        <a:sysClr val="windowText" lastClr="000000"/>
      </a:dk1>
      <a:lt1>
        <a:sysClr val="window" lastClr="FFFFFF"/>
      </a:lt1>
      <a:dk2>
        <a:srgbClr val="5C646D"/>
      </a:dk2>
      <a:lt2>
        <a:srgbClr val="E9E9EA"/>
      </a:lt2>
      <a:accent1>
        <a:srgbClr val="ED1C24"/>
      </a:accent1>
      <a:accent2>
        <a:srgbClr val="F58466"/>
      </a:accent2>
      <a:accent3>
        <a:srgbClr val="FBBEA8"/>
      </a:accent3>
      <a:accent4>
        <a:srgbClr val="414142"/>
      </a:accent4>
      <a:accent5>
        <a:srgbClr val="808285"/>
      </a:accent5>
      <a:accent6>
        <a:srgbClr val="BCBEC0"/>
      </a:accent6>
      <a:hlink>
        <a:srgbClr val="F0DDD5"/>
      </a:hlink>
      <a:folHlink>
        <a:srgbClr val="E9E9EA"/>
      </a:folHlink>
    </a:clrScheme>
    <a:fontScheme name="MMB">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TotalTime>
  <Pages>2</Pages>
  <Words>598</Words>
  <Characters>3529</Characters>
  <Application>Microsoft Office Word</Application>
  <DocSecurity>0</DocSecurity>
  <Lines>29</Lines>
  <Paragraphs>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Novotná Lenka</dc:creator>
  <cp:keywords/>
  <dc:description/>
  <cp:lastModifiedBy>Zajíc Ladislav (Magistrát města Brna)</cp:lastModifiedBy>
  <cp:revision>6</cp:revision>
  <dcterms:created xsi:type="dcterms:W3CDTF">2020-02-10T11:41:00Z</dcterms:created>
  <dcterms:modified xsi:type="dcterms:W3CDTF">2020-02-19T07:02:00Z</dcterms:modified>
</cp:coreProperties>
</file>