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9B53A" w14:textId="77777777" w:rsidR="00FD7E74" w:rsidRPr="006E7608" w:rsidRDefault="00450881">
      <w:pPr>
        <w:pStyle w:val="Nadpis1"/>
        <w:rPr>
          <w:rFonts w:ascii="Calibri" w:hAnsi="Calibri"/>
          <w:sz w:val="32"/>
          <w:szCs w:val="32"/>
        </w:rPr>
      </w:pPr>
      <w:r w:rsidRPr="006E7608">
        <w:rPr>
          <w:rFonts w:ascii="Calibri" w:hAnsi="Calibri"/>
          <w:sz w:val="32"/>
          <w:szCs w:val="32"/>
        </w:rPr>
        <w:t>SMLOUVA</w:t>
      </w:r>
      <w:r w:rsidR="00FD7E74" w:rsidRPr="006E7608">
        <w:rPr>
          <w:rFonts w:ascii="Calibri" w:hAnsi="Calibri"/>
          <w:sz w:val="32"/>
          <w:szCs w:val="32"/>
        </w:rPr>
        <w:t xml:space="preserve"> O DÍLO</w:t>
      </w:r>
    </w:p>
    <w:p w14:paraId="2D1A6B75" w14:textId="77777777" w:rsidR="005B4C51" w:rsidRDefault="001E318B" w:rsidP="00661DB3">
      <w:pPr>
        <w:jc w:val="center"/>
        <w:rPr>
          <w:rFonts w:ascii="Calibri" w:hAnsi="Calibri"/>
          <w:b/>
          <w:sz w:val="22"/>
          <w:szCs w:val="22"/>
        </w:rPr>
      </w:pPr>
      <w:r w:rsidRPr="00EE6202">
        <w:rPr>
          <w:rFonts w:ascii="Calibri" w:hAnsi="Calibri"/>
          <w:b/>
          <w:sz w:val="22"/>
          <w:szCs w:val="22"/>
        </w:rPr>
        <w:t>uzavřen</w:t>
      </w:r>
      <w:r w:rsidR="00EE6202" w:rsidRPr="00EE6202">
        <w:rPr>
          <w:rFonts w:ascii="Calibri" w:hAnsi="Calibri"/>
          <w:b/>
          <w:sz w:val="22"/>
          <w:szCs w:val="22"/>
        </w:rPr>
        <w:t>á</w:t>
      </w:r>
      <w:r w:rsidR="00FB32E6" w:rsidRPr="00EE6202">
        <w:rPr>
          <w:rFonts w:ascii="Calibri" w:hAnsi="Calibri"/>
          <w:b/>
          <w:sz w:val="22"/>
          <w:szCs w:val="22"/>
        </w:rPr>
        <w:t xml:space="preserve"> podle </w:t>
      </w:r>
      <w:proofErr w:type="spellStart"/>
      <w:r w:rsidR="00FB32E6" w:rsidRPr="00666572">
        <w:rPr>
          <w:rFonts w:ascii="Calibri" w:hAnsi="Calibri"/>
          <w:b/>
          <w:sz w:val="22"/>
          <w:szCs w:val="22"/>
        </w:rPr>
        <w:t>ust</w:t>
      </w:r>
      <w:proofErr w:type="spellEnd"/>
      <w:r w:rsidR="00FB32E6" w:rsidRPr="00666572">
        <w:rPr>
          <w:rFonts w:ascii="Calibri" w:hAnsi="Calibri"/>
          <w:b/>
          <w:sz w:val="22"/>
          <w:szCs w:val="22"/>
        </w:rPr>
        <w:t>. § 2586 a násl. zákona č. 89/2012</w:t>
      </w:r>
      <w:r w:rsidR="005B4C51" w:rsidRPr="00666572">
        <w:rPr>
          <w:rFonts w:ascii="Calibri" w:hAnsi="Calibri"/>
          <w:b/>
          <w:sz w:val="22"/>
          <w:szCs w:val="22"/>
        </w:rPr>
        <w:t xml:space="preserve"> Sb.,</w:t>
      </w:r>
      <w:r w:rsidR="00661DB3">
        <w:rPr>
          <w:rFonts w:ascii="Calibri" w:hAnsi="Calibri"/>
          <w:b/>
          <w:sz w:val="22"/>
          <w:szCs w:val="22"/>
        </w:rPr>
        <w:t xml:space="preserve"> </w:t>
      </w:r>
      <w:r w:rsidR="00944493">
        <w:rPr>
          <w:rFonts w:ascii="Calibri" w:hAnsi="Calibri"/>
          <w:b/>
          <w:sz w:val="22"/>
          <w:szCs w:val="22"/>
        </w:rPr>
        <w:t>občanský zákoník</w:t>
      </w:r>
      <w:r w:rsidR="0063491F">
        <w:rPr>
          <w:rFonts w:ascii="Calibri" w:hAnsi="Calibri"/>
          <w:b/>
          <w:sz w:val="22"/>
          <w:szCs w:val="22"/>
        </w:rPr>
        <w:t>, ve znění pozdějších předpisů</w:t>
      </w:r>
    </w:p>
    <w:p w14:paraId="699924DE" w14:textId="77777777" w:rsidR="00B43580" w:rsidRPr="0063491F" w:rsidRDefault="00096B48" w:rsidP="0063491F">
      <w:pPr>
        <w:jc w:val="center"/>
        <w:rPr>
          <w:rFonts w:ascii="Calibri" w:hAnsi="Calibri"/>
          <w:b/>
          <w:sz w:val="22"/>
          <w:szCs w:val="22"/>
        </w:rPr>
      </w:pPr>
      <w:r>
        <w:rPr>
          <w:rFonts w:ascii="Calibri" w:hAnsi="Calibri"/>
          <w:b/>
          <w:sz w:val="22"/>
          <w:szCs w:val="22"/>
        </w:rPr>
        <w:pict w14:anchorId="4371DB3F">
          <v:rect id="_x0000_i1025" style="width:0;height:1.5pt" o:hralign="center" o:hrstd="t" o:hr="t" fillcolor="#a0a0a0" stroked="f"/>
        </w:pict>
      </w:r>
    </w:p>
    <w:p w14:paraId="33284FC9" w14:textId="77777777" w:rsidR="00B43580" w:rsidRDefault="00B43580">
      <w:pPr>
        <w:rPr>
          <w:rFonts w:ascii="Calibri" w:hAnsi="Calibri"/>
          <w:sz w:val="22"/>
          <w:szCs w:val="22"/>
        </w:rPr>
      </w:pPr>
    </w:p>
    <w:p w14:paraId="2C89A484" w14:textId="77777777" w:rsidR="004A1492" w:rsidRPr="00666572" w:rsidRDefault="004A1492">
      <w:pPr>
        <w:rPr>
          <w:rFonts w:ascii="Calibri" w:hAnsi="Calibri"/>
          <w:sz w:val="22"/>
          <w:szCs w:val="22"/>
        </w:rPr>
      </w:pPr>
    </w:p>
    <w:p w14:paraId="37793545" w14:textId="77777777" w:rsidR="00FD7E74" w:rsidRPr="00666572" w:rsidRDefault="00FD7E74" w:rsidP="005B0F2C">
      <w:pPr>
        <w:pStyle w:val="nadpisvesmlouvch"/>
        <w:numPr>
          <w:ilvl w:val="0"/>
          <w:numId w:val="17"/>
        </w:numPr>
      </w:pPr>
    </w:p>
    <w:p w14:paraId="3FFD5F53" w14:textId="77777777" w:rsidR="00FD7E74" w:rsidRDefault="00FD7E74" w:rsidP="006E7608">
      <w:pPr>
        <w:pStyle w:val="nadpisvesmlouvch"/>
      </w:pPr>
      <w:r w:rsidRPr="00666572">
        <w:t>Smluvní strany</w:t>
      </w:r>
    </w:p>
    <w:p w14:paraId="763EC306" w14:textId="77777777" w:rsidR="007451A2" w:rsidRDefault="007451A2" w:rsidP="006E7608">
      <w:pPr>
        <w:pStyle w:val="nadpisvesmlouvch"/>
      </w:pPr>
    </w:p>
    <w:p w14:paraId="60CCAF25" w14:textId="77777777" w:rsidR="004A1492" w:rsidRPr="00666572" w:rsidRDefault="004A1492" w:rsidP="006E7608">
      <w:pPr>
        <w:pStyle w:val="nadpisvesmlouvch"/>
      </w:pPr>
    </w:p>
    <w:p w14:paraId="276802EC" w14:textId="77777777" w:rsidR="0063491F" w:rsidRDefault="00FD7E74" w:rsidP="0063491F">
      <w:pPr>
        <w:rPr>
          <w:rFonts w:ascii="Calibri" w:hAnsi="Calibri"/>
          <w:b/>
          <w:sz w:val="22"/>
          <w:szCs w:val="22"/>
        </w:rPr>
      </w:pPr>
      <w:r w:rsidRPr="00666572">
        <w:rPr>
          <w:rFonts w:ascii="Calibri" w:hAnsi="Calibri"/>
          <w:b/>
          <w:sz w:val="22"/>
          <w:szCs w:val="22"/>
        </w:rPr>
        <w:t>Objednatel:</w:t>
      </w:r>
      <w:r w:rsidRPr="00666572">
        <w:rPr>
          <w:rFonts w:ascii="Calibri" w:hAnsi="Calibri"/>
          <w:b/>
          <w:sz w:val="22"/>
          <w:szCs w:val="22"/>
        </w:rPr>
        <w:tab/>
      </w:r>
      <w:r w:rsidR="0063491F">
        <w:rPr>
          <w:rFonts w:ascii="Calibri" w:hAnsi="Calibri"/>
          <w:b/>
          <w:sz w:val="22"/>
          <w:szCs w:val="22"/>
        </w:rPr>
        <w:t>Statutární město Brno</w:t>
      </w:r>
    </w:p>
    <w:p w14:paraId="5C44E176" w14:textId="77777777" w:rsidR="0063491F" w:rsidRDefault="0063491F" w:rsidP="0063491F">
      <w:pPr>
        <w:ind w:left="708" w:firstLine="708"/>
        <w:rPr>
          <w:rFonts w:ascii="Calibri" w:hAnsi="Calibri"/>
          <w:sz w:val="22"/>
          <w:szCs w:val="22"/>
        </w:rPr>
      </w:pPr>
      <w:r>
        <w:rPr>
          <w:rFonts w:ascii="Calibri" w:hAnsi="Calibri"/>
          <w:sz w:val="22"/>
          <w:szCs w:val="22"/>
        </w:rPr>
        <w:t>sídlem Dominikánské náměstí 196/1, 602 00 Brno</w:t>
      </w:r>
    </w:p>
    <w:p w14:paraId="598A61E1" w14:textId="4188EB58" w:rsidR="0063491F" w:rsidRDefault="0063491F" w:rsidP="0063491F">
      <w:pPr>
        <w:ind w:left="708" w:firstLine="708"/>
        <w:rPr>
          <w:rFonts w:ascii="Calibri" w:hAnsi="Calibri"/>
          <w:sz w:val="22"/>
          <w:szCs w:val="22"/>
        </w:rPr>
      </w:pPr>
      <w:r>
        <w:rPr>
          <w:rFonts w:ascii="Calibri" w:hAnsi="Calibri"/>
          <w:sz w:val="22"/>
          <w:szCs w:val="22"/>
        </w:rPr>
        <w:t>IČ</w:t>
      </w:r>
      <w:r w:rsidR="00FB2B7B">
        <w:rPr>
          <w:rFonts w:ascii="Calibri" w:hAnsi="Calibri"/>
          <w:sz w:val="22"/>
          <w:szCs w:val="22"/>
        </w:rPr>
        <w:t>O</w:t>
      </w:r>
      <w:r>
        <w:rPr>
          <w:rFonts w:ascii="Calibri" w:hAnsi="Calibri"/>
          <w:sz w:val="22"/>
          <w:szCs w:val="22"/>
        </w:rPr>
        <w:t xml:space="preserve">: 44992785 </w:t>
      </w:r>
    </w:p>
    <w:p w14:paraId="2CD9D1CD" w14:textId="77777777" w:rsidR="0063491F" w:rsidRDefault="0063491F" w:rsidP="0063491F">
      <w:pPr>
        <w:ind w:left="708" w:firstLine="708"/>
        <w:rPr>
          <w:rFonts w:ascii="Calibri" w:hAnsi="Calibri"/>
          <w:sz w:val="22"/>
          <w:szCs w:val="22"/>
        </w:rPr>
      </w:pPr>
      <w:r>
        <w:rPr>
          <w:rFonts w:ascii="Calibri" w:hAnsi="Calibri"/>
          <w:sz w:val="22"/>
          <w:szCs w:val="22"/>
        </w:rPr>
        <w:t>DIČ: CZ 44992785</w:t>
      </w:r>
    </w:p>
    <w:p w14:paraId="3B526FE1" w14:textId="77777777" w:rsidR="0063491F" w:rsidRDefault="0063491F" w:rsidP="0063491F">
      <w:pPr>
        <w:rPr>
          <w:rFonts w:ascii="Calibri" w:hAnsi="Calibri"/>
          <w:sz w:val="22"/>
          <w:szCs w:val="22"/>
        </w:rPr>
      </w:pPr>
      <w:r>
        <w:rPr>
          <w:rFonts w:ascii="Calibri" w:hAnsi="Calibri"/>
          <w:sz w:val="22"/>
          <w:szCs w:val="22"/>
        </w:rPr>
        <w:t xml:space="preserve">  </w:t>
      </w:r>
      <w:r>
        <w:rPr>
          <w:rFonts w:ascii="Calibri" w:hAnsi="Calibri"/>
          <w:sz w:val="22"/>
          <w:szCs w:val="22"/>
        </w:rPr>
        <w:tab/>
      </w:r>
      <w:r>
        <w:rPr>
          <w:rFonts w:ascii="Calibri" w:hAnsi="Calibri"/>
          <w:sz w:val="22"/>
          <w:szCs w:val="22"/>
        </w:rPr>
        <w:tab/>
        <w:t>bankovní spojení: Česká spořitelna, a.s.</w:t>
      </w:r>
    </w:p>
    <w:p w14:paraId="649ACC60" w14:textId="77777777" w:rsidR="0063491F" w:rsidRDefault="0063491F" w:rsidP="0063491F">
      <w:pPr>
        <w:ind w:left="708" w:firstLine="708"/>
        <w:rPr>
          <w:rFonts w:ascii="Calibri" w:hAnsi="Calibri"/>
          <w:sz w:val="22"/>
          <w:szCs w:val="22"/>
        </w:rPr>
      </w:pPr>
      <w:r>
        <w:rPr>
          <w:rFonts w:ascii="Calibri" w:hAnsi="Calibri"/>
          <w:sz w:val="22"/>
          <w:szCs w:val="22"/>
        </w:rPr>
        <w:t>číslo účtu: 111246222/0800</w:t>
      </w:r>
    </w:p>
    <w:p w14:paraId="219F5D36" w14:textId="463F8494" w:rsidR="0063491F" w:rsidRDefault="0063491F" w:rsidP="0063491F">
      <w:pPr>
        <w:ind w:left="708" w:firstLine="708"/>
        <w:rPr>
          <w:rFonts w:ascii="Calibri" w:hAnsi="Calibri"/>
          <w:sz w:val="22"/>
          <w:szCs w:val="22"/>
        </w:rPr>
      </w:pPr>
      <w:r>
        <w:rPr>
          <w:rFonts w:ascii="Calibri" w:hAnsi="Calibri"/>
          <w:b/>
          <w:sz w:val="22"/>
          <w:szCs w:val="22"/>
        </w:rPr>
        <w:t>zastoupené</w:t>
      </w:r>
      <w:r>
        <w:rPr>
          <w:rFonts w:ascii="Calibri" w:hAnsi="Calibri"/>
          <w:sz w:val="22"/>
          <w:szCs w:val="22"/>
        </w:rPr>
        <w:t xml:space="preserve"> </w:t>
      </w:r>
      <w:r w:rsidR="00FB2B7B">
        <w:rPr>
          <w:rFonts w:ascii="Calibri" w:hAnsi="Calibri"/>
          <w:sz w:val="22"/>
          <w:szCs w:val="22"/>
        </w:rPr>
        <w:t>JUDr. Markétou Vaňkovou</w:t>
      </w:r>
      <w:r>
        <w:rPr>
          <w:rFonts w:ascii="Calibri" w:hAnsi="Calibri"/>
          <w:sz w:val="22"/>
          <w:szCs w:val="22"/>
        </w:rPr>
        <w:t>, primátor</w:t>
      </w:r>
      <w:r w:rsidR="00FB2B7B">
        <w:rPr>
          <w:rFonts w:ascii="Calibri" w:hAnsi="Calibri"/>
          <w:sz w:val="22"/>
          <w:szCs w:val="22"/>
        </w:rPr>
        <w:t>kou</w:t>
      </w:r>
      <w:r>
        <w:rPr>
          <w:rFonts w:ascii="Calibri" w:hAnsi="Calibri"/>
          <w:sz w:val="22"/>
          <w:szCs w:val="22"/>
        </w:rPr>
        <w:t xml:space="preserve"> města Brna</w:t>
      </w:r>
    </w:p>
    <w:p w14:paraId="79C7AE64" w14:textId="7AC6905F" w:rsidR="0063491F" w:rsidRDefault="0063491F" w:rsidP="0063491F">
      <w:pPr>
        <w:ind w:left="708" w:firstLine="708"/>
        <w:rPr>
          <w:rFonts w:ascii="Calibri" w:hAnsi="Calibri"/>
          <w:sz w:val="22"/>
          <w:szCs w:val="22"/>
          <w:u w:val="single"/>
        </w:rPr>
      </w:pPr>
      <w:r>
        <w:rPr>
          <w:rFonts w:ascii="Calibri" w:hAnsi="Calibri"/>
          <w:sz w:val="22"/>
          <w:szCs w:val="22"/>
          <w:u w:val="single"/>
        </w:rPr>
        <w:t>podpisem této smlouvy pověřen:</w:t>
      </w:r>
    </w:p>
    <w:p w14:paraId="7C7A20FE" w14:textId="0862C359" w:rsidR="0063491F" w:rsidRDefault="0063491F" w:rsidP="0063491F">
      <w:pPr>
        <w:ind w:left="708" w:firstLine="708"/>
        <w:rPr>
          <w:rFonts w:ascii="Calibri" w:hAnsi="Calibri"/>
          <w:sz w:val="22"/>
          <w:szCs w:val="22"/>
        </w:rPr>
      </w:pPr>
      <w:r>
        <w:rPr>
          <w:rFonts w:ascii="Calibri" w:hAnsi="Calibri"/>
          <w:sz w:val="22"/>
          <w:szCs w:val="22"/>
        </w:rPr>
        <w:t xml:space="preserve">Ing. </w:t>
      </w:r>
      <w:r w:rsidR="00FB2B7B">
        <w:rPr>
          <w:rFonts w:ascii="Calibri" w:hAnsi="Calibri"/>
          <w:sz w:val="22"/>
          <w:szCs w:val="22"/>
        </w:rPr>
        <w:t>Tomáš Pivec</w:t>
      </w:r>
      <w:r>
        <w:rPr>
          <w:rFonts w:ascii="Calibri" w:hAnsi="Calibri"/>
          <w:sz w:val="22"/>
          <w:szCs w:val="22"/>
        </w:rPr>
        <w:t>, vedoucí Odboru investičního Magistrátu města Brna</w:t>
      </w:r>
    </w:p>
    <w:p w14:paraId="659D0000" w14:textId="77777777" w:rsidR="00EA54EB" w:rsidRDefault="00EA54EB" w:rsidP="00EA54EB">
      <w:pPr>
        <w:ind w:left="708" w:firstLine="708"/>
        <w:rPr>
          <w:rFonts w:ascii="Calibri" w:hAnsi="Calibri"/>
          <w:sz w:val="22"/>
          <w:szCs w:val="22"/>
        </w:rPr>
      </w:pPr>
      <w:r>
        <w:rPr>
          <w:rFonts w:ascii="Calibri" w:hAnsi="Calibri"/>
          <w:sz w:val="22"/>
          <w:szCs w:val="22"/>
        </w:rPr>
        <w:t>(dále jen „objednatel“)</w:t>
      </w:r>
    </w:p>
    <w:p w14:paraId="7450BB6A" w14:textId="77777777" w:rsidR="0063491F" w:rsidRDefault="0063491F" w:rsidP="0063491F">
      <w:pPr>
        <w:rPr>
          <w:rFonts w:ascii="Calibri" w:hAnsi="Calibri"/>
          <w:sz w:val="22"/>
          <w:szCs w:val="22"/>
        </w:rPr>
      </w:pPr>
    </w:p>
    <w:p w14:paraId="5832B72F" w14:textId="77777777" w:rsidR="0063491F" w:rsidRDefault="0063491F" w:rsidP="0063491F">
      <w:pPr>
        <w:ind w:left="708" w:firstLine="708"/>
        <w:rPr>
          <w:rFonts w:ascii="Calibri" w:hAnsi="Calibri"/>
          <w:sz w:val="22"/>
          <w:szCs w:val="22"/>
          <w:u w:val="single"/>
        </w:rPr>
      </w:pPr>
      <w:r>
        <w:rPr>
          <w:rFonts w:ascii="Calibri" w:hAnsi="Calibri"/>
          <w:sz w:val="22"/>
          <w:szCs w:val="22"/>
          <w:u w:val="single"/>
        </w:rPr>
        <w:t>ve věcech technických je oprávněna jednat:</w:t>
      </w:r>
    </w:p>
    <w:p w14:paraId="2CAA72A6" w14:textId="77777777" w:rsidR="0063491F" w:rsidRDefault="0063491F" w:rsidP="0063491F">
      <w:pPr>
        <w:ind w:left="708" w:firstLine="708"/>
        <w:rPr>
          <w:rFonts w:ascii="Calibri" w:hAnsi="Calibri"/>
          <w:b/>
          <w:sz w:val="22"/>
          <w:szCs w:val="22"/>
        </w:rPr>
      </w:pPr>
      <w:r>
        <w:rPr>
          <w:rFonts w:ascii="Calibri" w:hAnsi="Calibri"/>
          <w:b/>
          <w:sz w:val="22"/>
          <w:szCs w:val="22"/>
        </w:rPr>
        <w:t>Brněnské komunikace a.s.</w:t>
      </w:r>
    </w:p>
    <w:p w14:paraId="21FD055A" w14:textId="77777777" w:rsidR="0063491F" w:rsidRDefault="0063491F" w:rsidP="0063491F">
      <w:pPr>
        <w:ind w:left="708" w:firstLine="708"/>
        <w:rPr>
          <w:rFonts w:ascii="Calibri" w:hAnsi="Calibri"/>
          <w:sz w:val="22"/>
          <w:szCs w:val="22"/>
        </w:rPr>
      </w:pPr>
      <w:r>
        <w:rPr>
          <w:rFonts w:ascii="Calibri" w:hAnsi="Calibri"/>
          <w:sz w:val="22"/>
          <w:szCs w:val="22"/>
        </w:rPr>
        <w:t>se sídlem Renneská třída 787/</w:t>
      </w:r>
      <w:proofErr w:type="gramStart"/>
      <w:r>
        <w:rPr>
          <w:rFonts w:ascii="Calibri" w:hAnsi="Calibri"/>
          <w:sz w:val="22"/>
          <w:szCs w:val="22"/>
        </w:rPr>
        <w:t>1a</w:t>
      </w:r>
      <w:proofErr w:type="gramEnd"/>
      <w:r>
        <w:rPr>
          <w:rFonts w:ascii="Calibri" w:hAnsi="Calibri"/>
          <w:sz w:val="22"/>
          <w:szCs w:val="22"/>
        </w:rPr>
        <w:t>, 639 00 Brno - Štýřice</w:t>
      </w:r>
    </w:p>
    <w:p w14:paraId="02C30645" w14:textId="469AF55A" w:rsidR="0063491F" w:rsidRDefault="0063491F" w:rsidP="0063491F">
      <w:pPr>
        <w:ind w:left="708" w:firstLine="708"/>
        <w:rPr>
          <w:rFonts w:ascii="Calibri" w:hAnsi="Calibri"/>
          <w:sz w:val="22"/>
          <w:szCs w:val="22"/>
        </w:rPr>
      </w:pPr>
      <w:r>
        <w:rPr>
          <w:rFonts w:ascii="Calibri" w:hAnsi="Calibri"/>
          <w:sz w:val="22"/>
          <w:szCs w:val="22"/>
        </w:rPr>
        <w:t>IČ</w:t>
      </w:r>
      <w:r w:rsidR="00FB2B7B">
        <w:rPr>
          <w:rFonts w:ascii="Calibri" w:hAnsi="Calibri"/>
          <w:sz w:val="22"/>
          <w:szCs w:val="22"/>
        </w:rPr>
        <w:t>O</w:t>
      </w:r>
      <w:r>
        <w:rPr>
          <w:rFonts w:ascii="Calibri" w:hAnsi="Calibri"/>
          <w:sz w:val="22"/>
          <w:szCs w:val="22"/>
        </w:rPr>
        <w:t>: 60733098</w:t>
      </w:r>
    </w:p>
    <w:p w14:paraId="0ED43DDE" w14:textId="77777777" w:rsidR="0063491F" w:rsidRDefault="0063491F" w:rsidP="0063491F">
      <w:pPr>
        <w:ind w:left="708" w:firstLine="708"/>
        <w:rPr>
          <w:rFonts w:ascii="Calibri" w:hAnsi="Calibri"/>
          <w:sz w:val="22"/>
          <w:szCs w:val="22"/>
        </w:rPr>
      </w:pPr>
      <w:r>
        <w:rPr>
          <w:rFonts w:ascii="Calibri" w:hAnsi="Calibri"/>
          <w:sz w:val="22"/>
          <w:szCs w:val="22"/>
        </w:rPr>
        <w:t>DIČ: CZ60733098</w:t>
      </w:r>
    </w:p>
    <w:p w14:paraId="7F5614FC" w14:textId="77777777" w:rsidR="0063491F" w:rsidRDefault="0063491F" w:rsidP="0063491F">
      <w:pPr>
        <w:ind w:left="1416" w:firstLine="2"/>
        <w:rPr>
          <w:rFonts w:ascii="Calibri" w:hAnsi="Calibri"/>
          <w:sz w:val="22"/>
          <w:szCs w:val="22"/>
        </w:rPr>
      </w:pPr>
      <w:r>
        <w:rPr>
          <w:rFonts w:ascii="Calibri" w:hAnsi="Calibri"/>
          <w:b/>
          <w:sz w:val="22"/>
          <w:szCs w:val="22"/>
        </w:rPr>
        <w:t>zastoupena</w:t>
      </w:r>
      <w:r>
        <w:rPr>
          <w:rFonts w:ascii="Calibri" w:hAnsi="Calibri"/>
          <w:sz w:val="22"/>
          <w:szCs w:val="22"/>
        </w:rPr>
        <w:t xml:space="preserve"> Ing. Luďkem Borovým, generálním ředitelem, na základě plné moci</w:t>
      </w:r>
    </w:p>
    <w:p w14:paraId="24700641" w14:textId="77777777" w:rsidR="0063491F" w:rsidRDefault="0063491F" w:rsidP="0063491F">
      <w:pPr>
        <w:ind w:left="1416" w:firstLine="2"/>
        <w:rPr>
          <w:rFonts w:ascii="Calibri" w:hAnsi="Calibri"/>
          <w:sz w:val="22"/>
          <w:szCs w:val="22"/>
        </w:rPr>
      </w:pPr>
      <w:r>
        <w:rPr>
          <w:rFonts w:ascii="Calibri" w:hAnsi="Calibri"/>
          <w:sz w:val="22"/>
          <w:szCs w:val="22"/>
        </w:rPr>
        <w:t>pověření zaměstnanci:</w:t>
      </w:r>
    </w:p>
    <w:p w14:paraId="78ACA515" w14:textId="77777777" w:rsidR="0063491F" w:rsidRDefault="0063491F" w:rsidP="0063491F">
      <w:pPr>
        <w:ind w:left="1416" w:firstLine="2"/>
        <w:rPr>
          <w:rFonts w:ascii="Calibri" w:hAnsi="Calibri"/>
          <w:sz w:val="22"/>
          <w:szCs w:val="22"/>
        </w:rPr>
      </w:pPr>
      <w:r>
        <w:rPr>
          <w:rFonts w:ascii="Calibri" w:hAnsi="Calibri"/>
          <w:sz w:val="22"/>
          <w:szCs w:val="22"/>
        </w:rPr>
        <w:t>Ing. Aleš Keller, technický ředitel</w:t>
      </w:r>
    </w:p>
    <w:p w14:paraId="77CE3926" w14:textId="71E926D1" w:rsidR="00DC1524" w:rsidRDefault="0063491F" w:rsidP="0063491F">
      <w:pPr>
        <w:ind w:left="1416" w:firstLine="2"/>
        <w:rPr>
          <w:rFonts w:ascii="Calibri" w:hAnsi="Calibri"/>
          <w:sz w:val="22"/>
          <w:szCs w:val="22"/>
        </w:rPr>
      </w:pPr>
      <w:r>
        <w:rPr>
          <w:rFonts w:ascii="Calibri" w:hAnsi="Calibri"/>
          <w:sz w:val="22"/>
          <w:szCs w:val="22"/>
        </w:rPr>
        <w:t xml:space="preserve">Ing. </w:t>
      </w:r>
      <w:r w:rsidR="00313016">
        <w:rPr>
          <w:rFonts w:ascii="Calibri" w:hAnsi="Calibri"/>
          <w:sz w:val="22"/>
          <w:szCs w:val="22"/>
        </w:rPr>
        <w:t>František Dobeš</w:t>
      </w:r>
      <w:r>
        <w:rPr>
          <w:rFonts w:ascii="Calibri" w:hAnsi="Calibri"/>
          <w:sz w:val="22"/>
          <w:szCs w:val="22"/>
        </w:rPr>
        <w:t>, vedoucí střediska realizace inženýrských staveb</w:t>
      </w:r>
    </w:p>
    <w:p w14:paraId="1245FCAF" w14:textId="4185BBE4" w:rsidR="0063491F" w:rsidRDefault="00313016" w:rsidP="0063491F">
      <w:pPr>
        <w:ind w:left="1416" w:firstLine="2"/>
        <w:rPr>
          <w:rFonts w:ascii="Calibri" w:hAnsi="Calibri"/>
          <w:sz w:val="22"/>
          <w:szCs w:val="22"/>
        </w:rPr>
      </w:pPr>
      <w:r>
        <w:rPr>
          <w:rFonts w:ascii="Calibri" w:hAnsi="Calibri"/>
          <w:sz w:val="22"/>
          <w:szCs w:val="22"/>
        </w:rPr>
        <w:t>Ing. Tomáš Dobrovolný, specialista</w:t>
      </w:r>
    </w:p>
    <w:p w14:paraId="21FB8856" w14:textId="77777777" w:rsidR="0063491F" w:rsidRDefault="0063491F" w:rsidP="0063491F">
      <w:pPr>
        <w:ind w:left="1416" w:firstLine="2"/>
        <w:rPr>
          <w:rFonts w:ascii="Calibri" w:hAnsi="Calibri"/>
          <w:sz w:val="22"/>
          <w:szCs w:val="22"/>
        </w:rPr>
      </w:pPr>
    </w:p>
    <w:p w14:paraId="49AA1F03" w14:textId="77777777" w:rsidR="00FD7E74" w:rsidRDefault="0063491F" w:rsidP="0063491F">
      <w:pPr>
        <w:ind w:left="1416" w:firstLine="2"/>
        <w:rPr>
          <w:rFonts w:ascii="Calibri" w:hAnsi="Calibri"/>
          <w:sz w:val="22"/>
          <w:szCs w:val="22"/>
        </w:rPr>
      </w:pPr>
      <w:r>
        <w:rPr>
          <w:rFonts w:ascii="Calibri" w:hAnsi="Calibri"/>
          <w:sz w:val="22"/>
          <w:szCs w:val="22"/>
        </w:rPr>
        <w:t xml:space="preserve">číslo smlouvy objednatele: </w:t>
      </w:r>
    </w:p>
    <w:p w14:paraId="1E7492C7" w14:textId="77777777" w:rsidR="00FD7E74" w:rsidRDefault="00FD7E74">
      <w:pPr>
        <w:rPr>
          <w:rFonts w:ascii="Calibri" w:hAnsi="Calibri"/>
          <w:sz w:val="22"/>
          <w:szCs w:val="22"/>
        </w:rPr>
      </w:pPr>
    </w:p>
    <w:p w14:paraId="792FAA37" w14:textId="77777777" w:rsidR="00B43580" w:rsidRPr="00666572" w:rsidRDefault="00B43580">
      <w:pPr>
        <w:rPr>
          <w:rFonts w:ascii="Calibri" w:hAnsi="Calibri"/>
          <w:sz w:val="22"/>
          <w:szCs w:val="22"/>
        </w:rPr>
      </w:pPr>
    </w:p>
    <w:p w14:paraId="34A1FC96" w14:textId="77777777" w:rsidR="00944493" w:rsidRPr="00944493" w:rsidRDefault="00354239" w:rsidP="00944493">
      <w:pPr>
        <w:rPr>
          <w:rFonts w:ascii="Calibri" w:hAnsi="Calibri"/>
          <w:b/>
          <w:sz w:val="22"/>
        </w:rPr>
      </w:pPr>
      <w:r w:rsidRPr="00666572">
        <w:rPr>
          <w:rFonts w:ascii="Calibri" w:hAnsi="Calibri"/>
          <w:b/>
          <w:sz w:val="22"/>
          <w:szCs w:val="22"/>
        </w:rPr>
        <w:t>Zhotovitel:</w:t>
      </w:r>
      <w:r w:rsidR="009B7BA8" w:rsidRPr="00666572">
        <w:rPr>
          <w:rFonts w:ascii="Calibri" w:hAnsi="Calibri"/>
          <w:b/>
          <w:sz w:val="22"/>
          <w:szCs w:val="22"/>
        </w:rPr>
        <w:t xml:space="preserve">    </w:t>
      </w:r>
    </w:p>
    <w:p w14:paraId="6741041D" w14:textId="77777777" w:rsidR="00A71A6E" w:rsidRPr="00944493" w:rsidRDefault="00595029" w:rsidP="00A71A6E">
      <w:pPr>
        <w:rPr>
          <w:rFonts w:ascii="Calibri" w:hAnsi="Calibri"/>
          <w:sz w:val="22"/>
        </w:rPr>
      </w:pPr>
      <w:r>
        <w:rPr>
          <w:rFonts w:ascii="Calibri" w:hAnsi="Calibri"/>
          <w:sz w:val="22"/>
        </w:rPr>
        <w:tab/>
      </w:r>
      <w:r>
        <w:rPr>
          <w:rFonts w:ascii="Calibri" w:hAnsi="Calibri"/>
          <w:sz w:val="22"/>
        </w:rPr>
        <w:tab/>
      </w:r>
      <w:r w:rsidR="00A71A6E" w:rsidRPr="00944493">
        <w:rPr>
          <w:rFonts w:ascii="Calibri" w:hAnsi="Calibri"/>
          <w:sz w:val="22"/>
        </w:rPr>
        <w:t>se sídlem</w:t>
      </w:r>
      <w:r w:rsidR="00A71A6E" w:rsidRPr="00C34928">
        <w:rPr>
          <w:rFonts w:ascii="Calibri" w:hAnsi="Calibri"/>
          <w:sz w:val="22"/>
          <w:highlight w:val="yellow"/>
        </w:rPr>
        <w:t>…</w:t>
      </w:r>
      <w:r w:rsidR="00A71A6E" w:rsidRPr="00944493">
        <w:rPr>
          <w:rFonts w:ascii="Calibri" w:hAnsi="Calibri"/>
          <w:sz w:val="22"/>
        </w:rPr>
        <w:t xml:space="preserve"> </w:t>
      </w:r>
    </w:p>
    <w:p w14:paraId="4447B6A2" w14:textId="77777777" w:rsidR="00A71A6E" w:rsidRPr="00944493" w:rsidRDefault="00A71A6E" w:rsidP="00A71A6E">
      <w:pPr>
        <w:ind w:left="708" w:firstLine="708"/>
        <w:rPr>
          <w:rFonts w:ascii="Calibri" w:hAnsi="Calibri"/>
          <w:sz w:val="22"/>
        </w:rPr>
      </w:pPr>
      <w:r w:rsidRPr="00944493">
        <w:rPr>
          <w:rFonts w:ascii="Calibri" w:hAnsi="Calibri"/>
          <w:sz w:val="22"/>
        </w:rPr>
        <w:t>IČ</w:t>
      </w:r>
      <w:r>
        <w:rPr>
          <w:rFonts w:ascii="Calibri" w:hAnsi="Calibri"/>
          <w:sz w:val="22"/>
        </w:rPr>
        <w:t>O</w:t>
      </w:r>
      <w:r w:rsidRPr="00944493">
        <w:rPr>
          <w:rFonts w:ascii="Calibri" w:hAnsi="Calibri"/>
          <w:sz w:val="22"/>
        </w:rPr>
        <w:t xml:space="preserve">: </w:t>
      </w:r>
      <w:r w:rsidRPr="00C34928">
        <w:rPr>
          <w:rFonts w:ascii="Calibri" w:hAnsi="Calibri"/>
          <w:sz w:val="22"/>
          <w:highlight w:val="yellow"/>
        </w:rPr>
        <w:t>…</w:t>
      </w:r>
    </w:p>
    <w:p w14:paraId="0E36467D" w14:textId="77777777" w:rsidR="00A71A6E" w:rsidRPr="00944493" w:rsidRDefault="00A71A6E" w:rsidP="00A71A6E">
      <w:pPr>
        <w:ind w:left="708" w:firstLine="708"/>
        <w:rPr>
          <w:rFonts w:ascii="Calibri" w:hAnsi="Calibri"/>
          <w:sz w:val="22"/>
        </w:rPr>
      </w:pPr>
      <w:r w:rsidRPr="00944493">
        <w:rPr>
          <w:rFonts w:ascii="Calibri" w:hAnsi="Calibri"/>
          <w:sz w:val="22"/>
        </w:rPr>
        <w:t>DIČ: CZ</w:t>
      </w:r>
      <w:r w:rsidRPr="00C34928">
        <w:rPr>
          <w:rFonts w:ascii="Calibri" w:hAnsi="Calibri"/>
          <w:sz w:val="22"/>
          <w:highlight w:val="yellow"/>
        </w:rPr>
        <w:t>…</w:t>
      </w:r>
    </w:p>
    <w:p w14:paraId="533AD086" w14:textId="77777777" w:rsidR="00A71A6E" w:rsidRPr="00944493" w:rsidRDefault="00A71A6E" w:rsidP="00A71A6E">
      <w:pPr>
        <w:ind w:left="708" w:firstLine="708"/>
        <w:rPr>
          <w:rFonts w:ascii="Calibri" w:hAnsi="Calibri"/>
          <w:sz w:val="22"/>
        </w:rPr>
      </w:pPr>
      <w:r w:rsidRPr="00944493">
        <w:rPr>
          <w:rFonts w:ascii="Calibri" w:hAnsi="Calibri"/>
          <w:sz w:val="22"/>
        </w:rPr>
        <w:t xml:space="preserve">bankovní spojení: </w:t>
      </w:r>
      <w:r w:rsidRPr="00C34928">
        <w:rPr>
          <w:rFonts w:ascii="Calibri" w:hAnsi="Calibri"/>
          <w:sz w:val="22"/>
          <w:highlight w:val="yellow"/>
        </w:rPr>
        <w:t>…</w:t>
      </w:r>
    </w:p>
    <w:p w14:paraId="125E777B" w14:textId="77777777" w:rsidR="00A71A6E" w:rsidRPr="00944493" w:rsidRDefault="00A71A6E" w:rsidP="006867E6">
      <w:pPr>
        <w:ind w:left="707" w:firstLine="709"/>
        <w:rPr>
          <w:rFonts w:ascii="Calibri" w:hAnsi="Calibri"/>
          <w:sz w:val="22"/>
        </w:rPr>
      </w:pPr>
      <w:r w:rsidRPr="00944493">
        <w:rPr>
          <w:rFonts w:ascii="Calibri" w:hAnsi="Calibri"/>
          <w:sz w:val="22"/>
        </w:rPr>
        <w:t xml:space="preserve">účet č.: </w:t>
      </w:r>
      <w:r w:rsidRPr="00C34928">
        <w:rPr>
          <w:rFonts w:ascii="Calibri" w:hAnsi="Calibri"/>
          <w:sz w:val="22"/>
          <w:highlight w:val="yellow"/>
        </w:rPr>
        <w:t>…</w:t>
      </w:r>
    </w:p>
    <w:p w14:paraId="4D1A5225" w14:textId="77777777" w:rsidR="00A71A6E" w:rsidRPr="00944493" w:rsidRDefault="00A71A6E" w:rsidP="00A71A6E">
      <w:pPr>
        <w:rPr>
          <w:rFonts w:ascii="Calibri" w:hAnsi="Calibri"/>
          <w:sz w:val="22"/>
        </w:rPr>
      </w:pPr>
      <w:r w:rsidRPr="00944493">
        <w:rPr>
          <w:rFonts w:ascii="Calibri" w:hAnsi="Calibri"/>
          <w:sz w:val="22"/>
        </w:rPr>
        <w:tab/>
      </w:r>
      <w:r w:rsidRPr="00944493">
        <w:rPr>
          <w:rFonts w:ascii="Calibri" w:hAnsi="Calibri"/>
          <w:sz w:val="22"/>
        </w:rPr>
        <w:tab/>
        <w:t>zapsán dne</w:t>
      </w:r>
      <w:r w:rsidRPr="00C34928">
        <w:rPr>
          <w:rFonts w:ascii="Calibri" w:hAnsi="Calibri"/>
          <w:sz w:val="22"/>
          <w:highlight w:val="yellow"/>
        </w:rPr>
        <w:t>….</w:t>
      </w:r>
      <w:r w:rsidRPr="00944493">
        <w:rPr>
          <w:rFonts w:ascii="Calibri" w:hAnsi="Calibri"/>
          <w:sz w:val="22"/>
        </w:rPr>
        <w:t xml:space="preserve"> v obchodním rejstříku u </w:t>
      </w:r>
      <w:r w:rsidRPr="00C34928">
        <w:rPr>
          <w:rFonts w:ascii="Calibri" w:hAnsi="Calibri"/>
          <w:sz w:val="22"/>
          <w:highlight w:val="yellow"/>
        </w:rPr>
        <w:t>…</w:t>
      </w:r>
      <w:proofErr w:type="gramStart"/>
      <w:r w:rsidRPr="00944493">
        <w:rPr>
          <w:rFonts w:ascii="Calibri" w:hAnsi="Calibri"/>
          <w:sz w:val="22"/>
        </w:rPr>
        <w:t>v</w:t>
      </w:r>
      <w:r w:rsidRPr="00C34928">
        <w:rPr>
          <w:rFonts w:ascii="Calibri" w:hAnsi="Calibri"/>
          <w:sz w:val="22"/>
          <w:highlight w:val="yellow"/>
        </w:rPr>
        <w:t>….</w:t>
      </w:r>
      <w:proofErr w:type="gramEnd"/>
      <w:r w:rsidRPr="00944493">
        <w:rPr>
          <w:rFonts w:ascii="Calibri" w:hAnsi="Calibri"/>
          <w:sz w:val="22"/>
        </w:rPr>
        <w:t xml:space="preserve"> , oddíl </w:t>
      </w:r>
      <w:r w:rsidRPr="00C34928">
        <w:rPr>
          <w:rFonts w:ascii="Calibri" w:hAnsi="Calibri"/>
          <w:sz w:val="22"/>
          <w:highlight w:val="yellow"/>
        </w:rPr>
        <w:t>….</w:t>
      </w:r>
      <w:r w:rsidRPr="00944493">
        <w:rPr>
          <w:rFonts w:ascii="Calibri" w:hAnsi="Calibri"/>
          <w:sz w:val="22"/>
        </w:rPr>
        <w:t xml:space="preserve">, vložka </w:t>
      </w:r>
      <w:r w:rsidRPr="00C34928">
        <w:rPr>
          <w:rFonts w:ascii="Calibri" w:hAnsi="Calibri"/>
          <w:sz w:val="22"/>
          <w:highlight w:val="yellow"/>
        </w:rPr>
        <w:t>…</w:t>
      </w:r>
    </w:p>
    <w:p w14:paraId="05CE3295" w14:textId="77777777" w:rsidR="00A71A6E" w:rsidRPr="00944493" w:rsidRDefault="00A71A6E" w:rsidP="00A71A6E">
      <w:pPr>
        <w:ind w:left="708" w:firstLine="708"/>
        <w:rPr>
          <w:rFonts w:ascii="Calibri" w:hAnsi="Calibri"/>
          <w:sz w:val="22"/>
        </w:rPr>
      </w:pPr>
      <w:r w:rsidRPr="00944493">
        <w:rPr>
          <w:rFonts w:ascii="Calibri" w:hAnsi="Calibri"/>
          <w:b/>
          <w:sz w:val="22"/>
        </w:rPr>
        <w:t>zastoupen</w:t>
      </w:r>
      <w:r w:rsidRPr="00C34928">
        <w:rPr>
          <w:rFonts w:ascii="Calibri" w:hAnsi="Calibri"/>
          <w:b/>
          <w:sz w:val="22"/>
          <w:highlight w:val="yellow"/>
        </w:rPr>
        <w:t>…</w:t>
      </w:r>
      <w:r w:rsidRPr="00944493">
        <w:rPr>
          <w:rFonts w:ascii="Calibri" w:hAnsi="Calibri"/>
          <w:sz w:val="22"/>
        </w:rPr>
        <w:t xml:space="preserve"> </w:t>
      </w:r>
      <w:r w:rsidRPr="00944493">
        <w:rPr>
          <w:rFonts w:ascii="Calibri" w:hAnsi="Calibri"/>
          <w:sz w:val="22"/>
        </w:rPr>
        <w:tab/>
      </w:r>
    </w:p>
    <w:p w14:paraId="52772923" w14:textId="77777777" w:rsidR="00A71A6E" w:rsidRPr="00944493" w:rsidRDefault="00A71A6E" w:rsidP="00A71A6E">
      <w:pPr>
        <w:ind w:left="708" w:firstLine="708"/>
        <w:rPr>
          <w:rFonts w:ascii="Calibri" w:hAnsi="Calibri"/>
          <w:sz w:val="22"/>
        </w:rPr>
      </w:pPr>
      <w:r w:rsidRPr="00944493">
        <w:rPr>
          <w:rFonts w:ascii="Calibri" w:hAnsi="Calibri"/>
          <w:sz w:val="22"/>
        </w:rPr>
        <w:t xml:space="preserve">ve věcech běžného plnění smlouvy </w:t>
      </w:r>
      <w:r w:rsidRPr="00C34928">
        <w:rPr>
          <w:rFonts w:ascii="Calibri" w:hAnsi="Calibri"/>
          <w:sz w:val="22"/>
          <w:highlight w:val="yellow"/>
        </w:rPr>
        <w:t>…</w:t>
      </w:r>
    </w:p>
    <w:p w14:paraId="40720798" w14:textId="77777777" w:rsidR="00A71A6E" w:rsidRPr="00944493" w:rsidRDefault="00A71A6E" w:rsidP="00A71A6E">
      <w:pPr>
        <w:ind w:left="708" w:firstLine="708"/>
        <w:rPr>
          <w:rFonts w:ascii="Calibri" w:hAnsi="Calibri"/>
          <w:sz w:val="22"/>
        </w:rPr>
      </w:pPr>
      <w:r w:rsidRPr="00944493">
        <w:rPr>
          <w:rFonts w:ascii="Calibri" w:hAnsi="Calibri"/>
          <w:sz w:val="22"/>
        </w:rPr>
        <w:t xml:space="preserve">ve věcech technických </w:t>
      </w:r>
      <w:r w:rsidRPr="00C34928">
        <w:rPr>
          <w:rFonts w:ascii="Calibri" w:hAnsi="Calibri"/>
          <w:sz w:val="22"/>
          <w:highlight w:val="yellow"/>
        </w:rPr>
        <w:t>…</w:t>
      </w:r>
    </w:p>
    <w:p w14:paraId="719A30ED" w14:textId="1484A937" w:rsidR="00A71A6E" w:rsidRDefault="00A71A6E" w:rsidP="00EA54EB">
      <w:pPr>
        <w:tabs>
          <w:tab w:val="left" w:pos="709"/>
          <w:tab w:val="left" w:pos="1418"/>
          <w:tab w:val="left" w:pos="2127"/>
          <w:tab w:val="left" w:pos="2836"/>
          <w:tab w:val="left" w:pos="3545"/>
          <w:tab w:val="left" w:pos="4560"/>
        </w:tabs>
        <w:ind w:left="708" w:firstLine="708"/>
        <w:rPr>
          <w:rFonts w:ascii="Calibri" w:hAnsi="Calibri"/>
          <w:sz w:val="22"/>
        </w:rPr>
      </w:pPr>
      <w:r w:rsidRPr="00944493">
        <w:rPr>
          <w:rFonts w:ascii="Calibri" w:hAnsi="Calibri"/>
          <w:sz w:val="22"/>
        </w:rPr>
        <w:tab/>
        <w:t xml:space="preserve">číslo smlouvy zhotovitele: </w:t>
      </w:r>
      <w:r w:rsidRPr="00C34928">
        <w:rPr>
          <w:rFonts w:ascii="Calibri" w:hAnsi="Calibri"/>
          <w:sz w:val="22"/>
          <w:highlight w:val="yellow"/>
        </w:rPr>
        <w:t>…</w:t>
      </w:r>
      <w:r w:rsidR="00EA54EB">
        <w:rPr>
          <w:rFonts w:ascii="Calibri" w:hAnsi="Calibri"/>
          <w:sz w:val="22"/>
          <w:highlight w:val="yellow"/>
        </w:rPr>
        <w:tab/>
      </w:r>
    </w:p>
    <w:p w14:paraId="405C6179" w14:textId="4EC9E060" w:rsidR="00EA54EB" w:rsidRPr="00944493" w:rsidRDefault="00EA54EB" w:rsidP="000C70F3">
      <w:pPr>
        <w:tabs>
          <w:tab w:val="left" w:pos="709"/>
          <w:tab w:val="left" w:pos="1418"/>
          <w:tab w:val="left" w:pos="2127"/>
          <w:tab w:val="left" w:pos="2836"/>
          <w:tab w:val="left" w:pos="3545"/>
          <w:tab w:val="left" w:pos="4560"/>
        </w:tabs>
        <w:ind w:left="708" w:firstLine="708"/>
        <w:rPr>
          <w:rFonts w:ascii="Calibri" w:hAnsi="Calibri"/>
          <w:sz w:val="22"/>
        </w:rPr>
      </w:pPr>
      <w:r>
        <w:rPr>
          <w:rFonts w:ascii="Calibri" w:hAnsi="Calibri"/>
          <w:sz w:val="22"/>
        </w:rPr>
        <w:t>(dále jen „zhotovitel“)</w:t>
      </w:r>
    </w:p>
    <w:p w14:paraId="193B80EC" w14:textId="7A397D25" w:rsidR="00635230" w:rsidRDefault="00635230" w:rsidP="00A71A6E">
      <w:pPr>
        <w:rPr>
          <w:rFonts w:ascii="Calibri" w:hAnsi="Calibri"/>
          <w:sz w:val="22"/>
          <w:szCs w:val="22"/>
        </w:rPr>
      </w:pPr>
    </w:p>
    <w:p w14:paraId="45A5CC3F" w14:textId="04995ABE" w:rsidR="008377A3" w:rsidRDefault="008377A3" w:rsidP="00A71A6E">
      <w:pPr>
        <w:rPr>
          <w:rFonts w:ascii="Calibri" w:hAnsi="Calibri"/>
          <w:sz w:val="22"/>
          <w:szCs w:val="22"/>
        </w:rPr>
      </w:pPr>
    </w:p>
    <w:p w14:paraId="0A3AD3F0" w14:textId="77777777" w:rsidR="008377A3" w:rsidRDefault="008377A3" w:rsidP="00A71A6E">
      <w:pPr>
        <w:rPr>
          <w:rFonts w:ascii="Calibri" w:hAnsi="Calibri"/>
          <w:sz w:val="22"/>
          <w:szCs w:val="22"/>
        </w:rPr>
      </w:pPr>
    </w:p>
    <w:p w14:paraId="690EDB3D" w14:textId="77777777" w:rsidR="00FB2B7B" w:rsidRPr="00666572" w:rsidRDefault="00FB2B7B" w:rsidP="00FB2B7B">
      <w:pPr>
        <w:pStyle w:val="nadpisvesmlouvch"/>
        <w:numPr>
          <w:ilvl w:val="0"/>
          <w:numId w:val="17"/>
        </w:numPr>
      </w:pPr>
    </w:p>
    <w:p w14:paraId="79FD9A55" w14:textId="77777777" w:rsidR="00FB2B7B" w:rsidRDefault="00FB2B7B" w:rsidP="00FB2B7B">
      <w:pPr>
        <w:pStyle w:val="nadpisvesmlouvch"/>
      </w:pPr>
      <w:r w:rsidRPr="00666572">
        <w:t>Předmět smlouvy</w:t>
      </w:r>
    </w:p>
    <w:p w14:paraId="1116B3A8" w14:textId="77777777" w:rsidR="00FB2B7B" w:rsidRPr="00666572" w:rsidRDefault="00FB2B7B" w:rsidP="00FB2B7B">
      <w:pPr>
        <w:pStyle w:val="nadpisvesmlouvch"/>
      </w:pPr>
    </w:p>
    <w:p w14:paraId="1E817D5F" w14:textId="293F0320" w:rsidR="0099460C" w:rsidRDefault="00FB2B7B" w:rsidP="0099460C">
      <w:pPr>
        <w:numPr>
          <w:ilvl w:val="0"/>
          <w:numId w:val="7"/>
        </w:numPr>
        <w:rPr>
          <w:rFonts w:ascii="Calibri" w:hAnsi="Calibri"/>
          <w:snapToGrid w:val="0"/>
          <w:sz w:val="22"/>
          <w:szCs w:val="22"/>
        </w:rPr>
      </w:pPr>
      <w:r w:rsidRPr="00666572">
        <w:rPr>
          <w:rFonts w:ascii="Calibri" w:hAnsi="Calibri"/>
          <w:sz w:val="22"/>
          <w:szCs w:val="22"/>
        </w:rPr>
        <w:t xml:space="preserve">Předmětem této smlouvy je závazek zhotovitele provést pro objednatele </w:t>
      </w:r>
      <w:r>
        <w:rPr>
          <w:rFonts w:ascii="Calibri" w:hAnsi="Calibri" w:cs="Calibri"/>
          <w:sz w:val="22"/>
          <w:szCs w:val="22"/>
          <w:shd w:val="clear" w:color="auto" w:fill="FFFFFF"/>
        </w:rPr>
        <w:t xml:space="preserve">vybudování betonových zábran pro obojživelníky v jednotlivých větvích A až E, úpravu vodního stupně přes potok a sadové úpravy, a to </w:t>
      </w:r>
      <w:r w:rsidRPr="00E4551C">
        <w:rPr>
          <w:rFonts w:asciiTheme="minorHAnsi" w:hAnsiTheme="minorHAnsi"/>
          <w:sz w:val="22"/>
          <w:szCs w:val="22"/>
        </w:rPr>
        <w:t xml:space="preserve">dle podmínek této smlouvy a zadávacích podmínek veřejné zakázky malého rozsahu včetně přílohy s názvem </w:t>
      </w:r>
      <w:r w:rsidRPr="00FB2B7B">
        <w:rPr>
          <w:rFonts w:asciiTheme="minorHAnsi" w:hAnsiTheme="minorHAnsi"/>
          <w:b/>
          <w:sz w:val="22"/>
          <w:szCs w:val="22"/>
        </w:rPr>
        <w:t>„</w:t>
      </w:r>
      <w:r w:rsidRPr="00FB2B7B">
        <w:rPr>
          <w:rFonts w:asciiTheme="minorHAnsi" w:hAnsiTheme="minorHAnsi" w:cstheme="minorHAnsi"/>
          <w:b/>
          <w:bCs/>
          <w:sz w:val="22"/>
          <w:szCs w:val="22"/>
        </w:rPr>
        <w:t>Dobudování opatření pro bezpečnou migraci obojživelníků přes komunikaci v oblasti přírodní památky Ž</w:t>
      </w:r>
      <w:r>
        <w:rPr>
          <w:rFonts w:asciiTheme="minorHAnsi" w:hAnsiTheme="minorHAnsi" w:cstheme="minorHAnsi"/>
          <w:b/>
          <w:bCs/>
          <w:sz w:val="22"/>
          <w:szCs w:val="22"/>
        </w:rPr>
        <w:t>e</w:t>
      </w:r>
      <w:r w:rsidRPr="00FB2B7B">
        <w:rPr>
          <w:rFonts w:asciiTheme="minorHAnsi" w:hAnsiTheme="minorHAnsi" w:cstheme="minorHAnsi"/>
          <w:b/>
          <w:bCs/>
          <w:sz w:val="22"/>
          <w:szCs w:val="22"/>
        </w:rPr>
        <w:t xml:space="preserve">bětínský rybník, III. etapa – ORG </w:t>
      </w:r>
      <w:r w:rsidR="00583E6C">
        <w:rPr>
          <w:rFonts w:asciiTheme="minorHAnsi" w:hAnsiTheme="minorHAnsi" w:cstheme="minorHAnsi"/>
          <w:b/>
          <w:bCs/>
          <w:sz w:val="22"/>
          <w:szCs w:val="22"/>
        </w:rPr>
        <w:t>5435</w:t>
      </w:r>
      <w:r w:rsidRPr="00FB2B7B">
        <w:rPr>
          <w:rFonts w:asciiTheme="minorHAnsi" w:hAnsiTheme="minorHAnsi"/>
          <w:b/>
          <w:sz w:val="22"/>
          <w:szCs w:val="22"/>
        </w:rPr>
        <w:t>“</w:t>
      </w:r>
      <w:r w:rsidRPr="00FB2B7B">
        <w:rPr>
          <w:rFonts w:asciiTheme="minorHAnsi" w:hAnsiTheme="minorHAnsi"/>
          <w:sz w:val="22"/>
          <w:szCs w:val="22"/>
        </w:rPr>
        <w:t>,</w:t>
      </w:r>
      <w:r w:rsidRPr="00BF7F36">
        <w:rPr>
          <w:rFonts w:asciiTheme="minorHAnsi" w:hAnsiTheme="minorHAnsi"/>
          <w:sz w:val="22"/>
          <w:szCs w:val="22"/>
        </w:rPr>
        <w:t xml:space="preserve"> v</w:t>
      </w:r>
      <w:r w:rsidRPr="00E4551C">
        <w:rPr>
          <w:rFonts w:asciiTheme="minorHAnsi" w:hAnsiTheme="minorHAnsi"/>
          <w:sz w:val="22"/>
          <w:szCs w:val="22"/>
        </w:rPr>
        <w:t> jejímž rámci je tato smlouva uzavírána</w:t>
      </w:r>
      <w:r w:rsidRPr="00BB1E42">
        <w:rPr>
          <w:rFonts w:asciiTheme="minorHAnsi" w:hAnsiTheme="minorHAnsi"/>
          <w:sz w:val="22"/>
          <w:szCs w:val="22"/>
        </w:rPr>
        <w:t xml:space="preserve"> </w:t>
      </w:r>
      <w:r w:rsidRPr="00666572">
        <w:rPr>
          <w:rFonts w:ascii="Calibri" w:hAnsi="Calibri"/>
          <w:sz w:val="22"/>
          <w:szCs w:val="22"/>
        </w:rPr>
        <w:t>(dále jen „dílo“</w:t>
      </w:r>
      <w:r w:rsidR="00D602A5">
        <w:rPr>
          <w:rFonts w:ascii="Calibri" w:hAnsi="Calibri"/>
          <w:sz w:val="22"/>
          <w:szCs w:val="22"/>
        </w:rPr>
        <w:t xml:space="preserve"> nebo „stavba“</w:t>
      </w:r>
      <w:r w:rsidRPr="00666572">
        <w:rPr>
          <w:rFonts w:ascii="Calibri" w:hAnsi="Calibri"/>
          <w:sz w:val="22"/>
          <w:szCs w:val="22"/>
        </w:rPr>
        <w:t xml:space="preserve">). </w:t>
      </w:r>
    </w:p>
    <w:p w14:paraId="3FBAA1D6" w14:textId="42F0BAFD" w:rsidR="0099460C" w:rsidRPr="0099460C" w:rsidRDefault="0099460C" w:rsidP="0099460C">
      <w:pPr>
        <w:numPr>
          <w:ilvl w:val="0"/>
          <w:numId w:val="7"/>
        </w:numPr>
        <w:rPr>
          <w:rFonts w:ascii="Calibri" w:hAnsi="Calibri"/>
          <w:b/>
          <w:bCs/>
          <w:snapToGrid w:val="0"/>
          <w:sz w:val="22"/>
          <w:szCs w:val="22"/>
        </w:rPr>
      </w:pPr>
      <w:r w:rsidRPr="0099460C">
        <w:rPr>
          <w:rFonts w:ascii="Calibri" w:hAnsi="Calibri"/>
          <w:b/>
          <w:bCs/>
          <w:sz w:val="22"/>
          <w:szCs w:val="22"/>
        </w:rPr>
        <w:t xml:space="preserve">Předmět smlouvy bude naplněn v souladu s </w:t>
      </w:r>
      <w:r w:rsidRPr="0099460C">
        <w:rPr>
          <w:rFonts w:ascii="Calibri" w:hAnsi="Calibri" w:cs="Calibri"/>
          <w:b/>
          <w:bCs/>
          <w:sz w:val="22"/>
          <w:szCs w:val="22"/>
        </w:rPr>
        <w:t xml:space="preserve">pravidly </w:t>
      </w:r>
      <w:r w:rsidRPr="0099460C">
        <w:rPr>
          <w:rFonts w:asciiTheme="minorHAnsi" w:hAnsiTheme="minorHAnsi" w:cstheme="minorHAnsi"/>
          <w:b/>
          <w:bCs/>
          <w:sz w:val="22"/>
          <w:szCs w:val="22"/>
        </w:rPr>
        <w:t>operačního programu Životní prostředí (dále jen „OPŽP“).</w:t>
      </w:r>
    </w:p>
    <w:p w14:paraId="6CF6D61F" w14:textId="0C0804A3" w:rsidR="00D365DB" w:rsidRDefault="00D365DB" w:rsidP="000C70F3">
      <w:pPr>
        <w:numPr>
          <w:ilvl w:val="0"/>
          <w:numId w:val="7"/>
        </w:numPr>
        <w:rPr>
          <w:rFonts w:ascii="Calibri" w:hAnsi="Calibri"/>
          <w:sz w:val="22"/>
          <w:szCs w:val="22"/>
        </w:rPr>
      </w:pPr>
      <w:r>
        <w:rPr>
          <w:rFonts w:ascii="Calibri" w:hAnsi="Calibri"/>
          <w:sz w:val="22"/>
          <w:szCs w:val="22"/>
        </w:rPr>
        <w:t>Dílem je zhotovení takto definovaných částí díla:</w:t>
      </w:r>
    </w:p>
    <w:p w14:paraId="54815587" w14:textId="072E1E4B" w:rsidR="00D365DB" w:rsidRPr="00D365DB" w:rsidRDefault="00D365DB" w:rsidP="00D365DB">
      <w:pPr>
        <w:pStyle w:val="Odstavecseseznamem"/>
        <w:numPr>
          <w:ilvl w:val="0"/>
          <w:numId w:val="51"/>
        </w:numPr>
        <w:ind w:left="709" w:hanging="283"/>
        <w:rPr>
          <w:rFonts w:ascii="Calibri" w:hAnsi="Calibri"/>
          <w:sz w:val="22"/>
          <w:szCs w:val="22"/>
          <w:u w:val="single"/>
        </w:rPr>
      </w:pPr>
      <w:r>
        <w:rPr>
          <w:rFonts w:ascii="Calibri" w:hAnsi="Calibri"/>
          <w:sz w:val="22"/>
          <w:szCs w:val="22"/>
        </w:rPr>
        <w:t xml:space="preserve"> </w:t>
      </w:r>
      <w:r w:rsidRPr="00D365DB">
        <w:rPr>
          <w:rFonts w:ascii="Calibri" w:hAnsi="Calibri"/>
          <w:sz w:val="22"/>
          <w:szCs w:val="22"/>
          <w:u w:val="single"/>
        </w:rPr>
        <w:t>Stavba „</w:t>
      </w:r>
      <w:r w:rsidRPr="000C70F3">
        <w:rPr>
          <w:rFonts w:asciiTheme="minorHAnsi" w:hAnsiTheme="minorHAnsi" w:cstheme="minorHAnsi"/>
          <w:b/>
          <w:bCs/>
          <w:sz w:val="22"/>
          <w:szCs w:val="22"/>
          <w:u w:val="single"/>
        </w:rPr>
        <w:t>Dobudování opatření pro bezpečnou migraci obojživelníků přes komunikaci v oblasti přírodní památky Žebětínský rybník, III. etapa – ORG 5435</w:t>
      </w:r>
      <w:r w:rsidRPr="00D365DB">
        <w:rPr>
          <w:rFonts w:ascii="Calibri" w:hAnsi="Calibri"/>
          <w:sz w:val="22"/>
          <w:szCs w:val="22"/>
          <w:u w:val="single"/>
        </w:rPr>
        <w:t xml:space="preserve">“    </w:t>
      </w:r>
    </w:p>
    <w:p w14:paraId="00BAF609" w14:textId="13822E90" w:rsidR="00D365DB" w:rsidRPr="00D365DB" w:rsidRDefault="00D365DB" w:rsidP="000C70F3">
      <w:pPr>
        <w:pStyle w:val="Odstavecseseznamem"/>
        <w:ind w:left="709"/>
        <w:rPr>
          <w:rFonts w:ascii="Calibri" w:hAnsi="Calibri"/>
          <w:sz w:val="22"/>
          <w:szCs w:val="22"/>
        </w:rPr>
      </w:pPr>
      <w:r>
        <w:rPr>
          <w:rFonts w:ascii="Calibri" w:hAnsi="Calibri"/>
          <w:sz w:val="22"/>
          <w:szCs w:val="22"/>
        </w:rPr>
        <w:t xml:space="preserve">Stavbou se rozumí novostavba </w:t>
      </w:r>
      <w:r>
        <w:rPr>
          <w:rFonts w:asciiTheme="minorHAnsi" w:hAnsiTheme="minorHAnsi" w:cstheme="minorHAnsi"/>
          <w:sz w:val="22"/>
          <w:szCs w:val="22"/>
        </w:rPr>
        <w:t>d</w:t>
      </w:r>
      <w:r w:rsidRPr="000C70F3">
        <w:rPr>
          <w:rFonts w:asciiTheme="minorHAnsi" w:hAnsiTheme="minorHAnsi" w:cstheme="minorHAnsi"/>
          <w:sz w:val="22"/>
          <w:szCs w:val="22"/>
        </w:rPr>
        <w:t>obudování opatření pro bezpečnou migraci obojživelníků přes komunikaci v oblasti přírodní památky Žebětínský rybník, III. etapa – ORG 5435</w:t>
      </w:r>
      <w:r w:rsidRPr="00D365DB">
        <w:rPr>
          <w:rFonts w:ascii="Calibri" w:hAnsi="Calibri"/>
          <w:sz w:val="22"/>
          <w:szCs w:val="22"/>
        </w:rPr>
        <w:t>.</w:t>
      </w:r>
    </w:p>
    <w:p w14:paraId="1F7D7084" w14:textId="77777777" w:rsidR="00D365DB" w:rsidRDefault="00D365DB" w:rsidP="00D365DB">
      <w:pPr>
        <w:pStyle w:val="Odstavecseseznamem"/>
        <w:ind w:left="357"/>
        <w:rPr>
          <w:rFonts w:ascii="Calibri" w:hAnsi="Calibri"/>
          <w:sz w:val="22"/>
          <w:szCs w:val="22"/>
        </w:rPr>
      </w:pPr>
    </w:p>
    <w:p w14:paraId="2A52491A" w14:textId="77777777" w:rsidR="00D365DB" w:rsidRDefault="00D365DB" w:rsidP="00D365DB">
      <w:pPr>
        <w:pStyle w:val="Odstavecseseznamem"/>
        <w:numPr>
          <w:ilvl w:val="0"/>
          <w:numId w:val="51"/>
        </w:numPr>
        <w:ind w:left="709" w:hanging="283"/>
        <w:rPr>
          <w:rFonts w:ascii="Calibri" w:hAnsi="Calibri"/>
          <w:sz w:val="22"/>
          <w:szCs w:val="22"/>
          <w:u w:val="single"/>
        </w:rPr>
      </w:pPr>
      <w:r>
        <w:rPr>
          <w:rFonts w:ascii="Calibri" w:hAnsi="Calibri"/>
          <w:sz w:val="22"/>
          <w:szCs w:val="22"/>
        </w:rPr>
        <w:t xml:space="preserve"> </w:t>
      </w:r>
      <w:r>
        <w:rPr>
          <w:rFonts w:ascii="Calibri" w:hAnsi="Calibri"/>
          <w:sz w:val="22"/>
          <w:szCs w:val="22"/>
          <w:u w:val="single"/>
        </w:rPr>
        <w:t>Dokumentace skutečného provedení stavby (dále jen „DSPS“)</w:t>
      </w:r>
    </w:p>
    <w:p w14:paraId="31CB44EC" w14:textId="77777777" w:rsidR="00D365DB" w:rsidRDefault="00D365DB" w:rsidP="00D365DB">
      <w:pPr>
        <w:pStyle w:val="Odstavecseseznamem"/>
        <w:ind w:left="900"/>
        <w:rPr>
          <w:rFonts w:ascii="Calibri" w:hAnsi="Calibri"/>
          <w:sz w:val="22"/>
          <w:szCs w:val="22"/>
          <w:u w:val="single"/>
        </w:rPr>
      </w:pPr>
    </w:p>
    <w:p w14:paraId="5E1FE517" w14:textId="77777777" w:rsidR="00D365DB" w:rsidRDefault="00D365DB" w:rsidP="00D365DB">
      <w:pPr>
        <w:pStyle w:val="Odstavecseseznamem"/>
        <w:ind w:left="357"/>
        <w:rPr>
          <w:rFonts w:ascii="Calibri" w:hAnsi="Calibri"/>
          <w:sz w:val="22"/>
          <w:szCs w:val="22"/>
        </w:rPr>
      </w:pPr>
      <w:r>
        <w:rPr>
          <w:rFonts w:ascii="Calibri" w:hAnsi="Calibri"/>
          <w:sz w:val="22"/>
          <w:szCs w:val="22"/>
        </w:rPr>
        <w:t>1. DSPS zhotovitel vyhotoví v souladu s právními předpisy. Zaměřování podzemních částí stavby bude provedeno před zakrytím, jak je stanoveno v § 13 odst. 6 vyhlášky č. 31/1995 Sb., vyhláška Českého úřadu zeměměřického a katastrálního, kterou se provádí zákon č. 200/1994 Sb., o zeměměřictví a o změně a doplnění některých zákonů souvisejících s jeho zavedením, ve znění pozdějších předpisů. Zhotovitel uvede informaci o zaměření podzemních částí stavby do stavebního deníku dle: „Náležitostí a způsobu vedení stavebního deníku a jednoduchého záznamu o stavbě“ ve smyslu vyhlášky č. 499/2006 Sb., o dokumentaci staveb, ve znění pozdějších předpisů, Příloha č. 9, Stavební deník, oddíl B, odst. 2., písmeno h).</w:t>
      </w:r>
    </w:p>
    <w:p w14:paraId="08A49344" w14:textId="77777777" w:rsidR="00D365DB" w:rsidRDefault="00D365DB" w:rsidP="00D365DB">
      <w:pPr>
        <w:pStyle w:val="Odstavecseseznamem"/>
        <w:ind w:left="357"/>
        <w:rPr>
          <w:rFonts w:ascii="Calibri" w:hAnsi="Calibri"/>
          <w:sz w:val="22"/>
          <w:szCs w:val="22"/>
        </w:rPr>
      </w:pPr>
    </w:p>
    <w:p w14:paraId="2CB242B7" w14:textId="77777777" w:rsidR="00D365DB" w:rsidRDefault="00D365DB" w:rsidP="00D365DB">
      <w:pPr>
        <w:pStyle w:val="Odstavecseseznamem"/>
        <w:ind w:left="357"/>
        <w:rPr>
          <w:rFonts w:ascii="Calibri" w:hAnsi="Calibri"/>
          <w:sz w:val="22"/>
          <w:szCs w:val="22"/>
        </w:rPr>
      </w:pPr>
      <w:r>
        <w:rPr>
          <w:rFonts w:ascii="Calibri" w:hAnsi="Calibri"/>
          <w:sz w:val="22"/>
          <w:szCs w:val="22"/>
        </w:rPr>
        <w:t>2.</w:t>
      </w:r>
      <w:r>
        <w:rPr>
          <w:rFonts w:ascii="Calibri" w:hAnsi="Calibri"/>
          <w:sz w:val="22"/>
          <w:szCs w:val="22"/>
        </w:rPr>
        <w:tab/>
        <w:t xml:space="preserve"> DSPS bude předána 3 x v tištěné podobě. Veškerá tištěná vyhotovení DSPS budou ověřena úředně oprávněným zeměměřickým inženýrem (ÚOZI). Výsledek geodetického zaměření bude ověřen osobou oprávněnou k ověřování výsledků zeměměřických činností dle § 13 odst. 1, písm. c) zákona č. 200/1994 Sb., o zeměměřictví a o změně a doplnění některých zákonů souvisejících s jeho zavedením, ve znění pozdějších předpisů.</w:t>
      </w:r>
    </w:p>
    <w:p w14:paraId="4DB623FF" w14:textId="77777777" w:rsidR="00D365DB" w:rsidRDefault="00D365DB" w:rsidP="00D365DB">
      <w:pPr>
        <w:pStyle w:val="Odstavecseseznamem"/>
        <w:ind w:left="357"/>
        <w:rPr>
          <w:rFonts w:ascii="Calibri" w:hAnsi="Calibri"/>
          <w:sz w:val="22"/>
          <w:szCs w:val="22"/>
        </w:rPr>
      </w:pPr>
    </w:p>
    <w:p w14:paraId="5F8FCC58" w14:textId="77777777" w:rsidR="00D365DB" w:rsidRDefault="00D365DB" w:rsidP="00D365DB">
      <w:pPr>
        <w:pStyle w:val="Odstavecseseznamem"/>
        <w:ind w:left="357"/>
        <w:rPr>
          <w:rFonts w:ascii="Calibri" w:hAnsi="Calibri"/>
          <w:sz w:val="22"/>
          <w:szCs w:val="22"/>
        </w:rPr>
      </w:pPr>
      <w:r>
        <w:rPr>
          <w:rFonts w:ascii="Calibri" w:hAnsi="Calibri"/>
          <w:sz w:val="22"/>
          <w:szCs w:val="22"/>
        </w:rPr>
        <w:t>3.</w:t>
      </w:r>
      <w:r>
        <w:rPr>
          <w:rFonts w:ascii="Calibri" w:hAnsi="Calibri"/>
          <w:sz w:val="22"/>
          <w:szCs w:val="22"/>
        </w:rPr>
        <w:tab/>
        <w:t>DSPS bude rovněž předána elektronicky vždy na dvou nosičích dat CD nebo DVD, přičemž na každém z nosičů bude DSPS zapsána ve formátu *.</w:t>
      </w:r>
      <w:proofErr w:type="spellStart"/>
      <w:r>
        <w:rPr>
          <w:rFonts w:ascii="Calibri" w:hAnsi="Calibri"/>
          <w:sz w:val="22"/>
          <w:szCs w:val="22"/>
        </w:rPr>
        <w:t>pdf</w:t>
      </w:r>
      <w:proofErr w:type="spellEnd"/>
      <w:r>
        <w:rPr>
          <w:rFonts w:ascii="Calibri" w:hAnsi="Calibri"/>
          <w:sz w:val="22"/>
          <w:szCs w:val="22"/>
        </w:rPr>
        <w:t xml:space="preserve"> a zároveň i v obecně rozšířeném přepisovatelném formátu (textová část *.doc nebo *.</w:t>
      </w:r>
      <w:proofErr w:type="spellStart"/>
      <w:r>
        <w:rPr>
          <w:rFonts w:ascii="Calibri" w:hAnsi="Calibri"/>
          <w:sz w:val="22"/>
          <w:szCs w:val="22"/>
        </w:rPr>
        <w:t>docx</w:t>
      </w:r>
      <w:proofErr w:type="spellEnd"/>
      <w:r>
        <w:rPr>
          <w:rFonts w:ascii="Calibri" w:hAnsi="Calibri"/>
          <w:sz w:val="22"/>
          <w:szCs w:val="22"/>
        </w:rPr>
        <w:t>, *.</w:t>
      </w:r>
      <w:proofErr w:type="spellStart"/>
      <w:r>
        <w:rPr>
          <w:rFonts w:ascii="Calibri" w:hAnsi="Calibri"/>
          <w:sz w:val="22"/>
          <w:szCs w:val="22"/>
        </w:rPr>
        <w:t>xls</w:t>
      </w:r>
      <w:proofErr w:type="spellEnd"/>
      <w:r>
        <w:rPr>
          <w:rFonts w:ascii="Calibri" w:hAnsi="Calibri"/>
          <w:sz w:val="22"/>
          <w:szCs w:val="22"/>
        </w:rPr>
        <w:t xml:space="preserve"> nebo *.</w:t>
      </w:r>
      <w:proofErr w:type="spellStart"/>
      <w:r>
        <w:rPr>
          <w:rFonts w:ascii="Calibri" w:hAnsi="Calibri"/>
          <w:sz w:val="22"/>
          <w:szCs w:val="22"/>
        </w:rPr>
        <w:t>xlsx</w:t>
      </w:r>
      <w:proofErr w:type="spellEnd"/>
      <w:r>
        <w:rPr>
          <w:rFonts w:ascii="Calibri" w:hAnsi="Calibri"/>
          <w:sz w:val="22"/>
          <w:szCs w:val="22"/>
        </w:rPr>
        <w:t>, výkresová část ve formátu *.</w:t>
      </w:r>
      <w:proofErr w:type="spellStart"/>
      <w:r>
        <w:rPr>
          <w:rFonts w:ascii="Calibri" w:hAnsi="Calibri"/>
          <w:sz w:val="22"/>
          <w:szCs w:val="22"/>
        </w:rPr>
        <w:t>dgn</w:t>
      </w:r>
      <w:proofErr w:type="spellEnd"/>
      <w:r>
        <w:rPr>
          <w:rFonts w:ascii="Calibri" w:hAnsi="Calibri"/>
          <w:sz w:val="22"/>
          <w:szCs w:val="22"/>
        </w:rPr>
        <w:t xml:space="preserve">. </w:t>
      </w:r>
    </w:p>
    <w:p w14:paraId="2A9F3C96" w14:textId="77777777" w:rsidR="00D365DB" w:rsidRDefault="00D365DB" w:rsidP="00D365DB">
      <w:pPr>
        <w:pStyle w:val="Odstavecseseznamem"/>
        <w:ind w:left="357"/>
        <w:rPr>
          <w:rFonts w:ascii="Calibri" w:hAnsi="Calibri"/>
          <w:sz w:val="22"/>
          <w:szCs w:val="22"/>
        </w:rPr>
      </w:pPr>
    </w:p>
    <w:p w14:paraId="7FC1CE29" w14:textId="23D57D4B" w:rsidR="00D365DB" w:rsidRPr="000C70F3" w:rsidRDefault="00D365DB">
      <w:pPr>
        <w:pStyle w:val="Odstavecseseznamem"/>
        <w:ind w:left="357"/>
        <w:rPr>
          <w:rFonts w:ascii="Calibri" w:hAnsi="Calibri"/>
          <w:sz w:val="22"/>
          <w:szCs w:val="22"/>
        </w:rPr>
      </w:pPr>
      <w:r>
        <w:rPr>
          <w:rFonts w:ascii="Calibri" w:hAnsi="Calibri"/>
          <w:sz w:val="22"/>
          <w:szCs w:val="22"/>
        </w:rPr>
        <w:t>4.</w:t>
      </w:r>
      <w:r>
        <w:rPr>
          <w:rFonts w:ascii="Calibri" w:hAnsi="Calibri"/>
          <w:sz w:val="22"/>
          <w:szCs w:val="22"/>
        </w:rPr>
        <w:tab/>
        <w:t xml:space="preserve">Zhotovitel poskytuje objednateli výhradní a neomezenou licenci k užití DSPS k dalšímu zpracování a pořizování rozmnoženin. Objednatel je oprávněn uzavřít </w:t>
      </w:r>
      <w:proofErr w:type="spellStart"/>
      <w:r>
        <w:rPr>
          <w:rFonts w:ascii="Calibri" w:hAnsi="Calibri"/>
          <w:sz w:val="22"/>
          <w:szCs w:val="22"/>
        </w:rPr>
        <w:t>podlicenční</w:t>
      </w:r>
      <w:proofErr w:type="spellEnd"/>
      <w:r>
        <w:rPr>
          <w:rFonts w:ascii="Calibri" w:hAnsi="Calibri"/>
          <w:sz w:val="22"/>
          <w:szCs w:val="22"/>
        </w:rPr>
        <w:t xml:space="preserve"> smlouvu, objednatel je oprávněn postoupit licenci třetí osobě, k čemuž se zhotovitel zavazuje udělit objednateli souhlas. Objednatel není povinen licenci využít. Zhotovitel prohlašuje, že je oprávněn licenci v daném rozsahu </w:t>
      </w:r>
      <w:proofErr w:type="gramStart"/>
      <w:r>
        <w:rPr>
          <w:rFonts w:ascii="Calibri" w:hAnsi="Calibri"/>
          <w:sz w:val="22"/>
          <w:szCs w:val="22"/>
        </w:rPr>
        <w:t>udělit.</w:t>
      </w:r>
      <w:r w:rsidRPr="000C70F3">
        <w:rPr>
          <w:rFonts w:ascii="Calibri" w:hAnsi="Calibri"/>
          <w:sz w:val="22"/>
          <w:szCs w:val="22"/>
        </w:rPr>
        <w:t>(</w:t>
      </w:r>
      <w:proofErr w:type="gramEnd"/>
      <w:r w:rsidRPr="000C70F3">
        <w:rPr>
          <w:rFonts w:ascii="Calibri" w:hAnsi="Calibri"/>
          <w:sz w:val="22"/>
          <w:szCs w:val="22"/>
        </w:rPr>
        <w:t>dále také „dílo“ nebo „stavba“).</w:t>
      </w:r>
    </w:p>
    <w:p w14:paraId="490EEE49" w14:textId="77777777" w:rsidR="00D365DB" w:rsidRDefault="00D365DB" w:rsidP="00D365DB">
      <w:pPr>
        <w:pStyle w:val="Odstavecseseznamem"/>
        <w:ind w:left="357"/>
        <w:rPr>
          <w:rFonts w:asciiTheme="minorHAnsi" w:hAnsiTheme="minorHAnsi" w:cstheme="minorHAnsi"/>
          <w:sz w:val="22"/>
          <w:szCs w:val="22"/>
          <w:shd w:val="clear" w:color="auto" w:fill="FFFFFF"/>
        </w:rPr>
      </w:pPr>
    </w:p>
    <w:p w14:paraId="4BD96886" w14:textId="40745F36" w:rsidR="0099460C" w:rsidRDefault="0099460C" w:rsidP="0099460C">
      <w:pPr>
        <w:pStyle w:val="Seznam"/>
        <w:numPr>
          <w:ilvl w:val="0"/>
          <w:numId w:val="7"/>
        </w:numPr>
        <w:tabs>
          <w:tab w:val="left" w:pos="4395"/>
        </w:tabs>
        <w:rPr>
          <w:rFonts w:asciiTheme="minorHAnsi" w:hAnsiTheme="minorHAnsi" w:cstheme="minorHAnsi"/>
          <w:sz w:val="22"/>
          <w:szCs w:val="22"/>
        </w:rPr>
      </w:pPr>
      <w:r w:rsidRPr="0099460C">
        <w:rPr>
          <w:rFonts w:asciiTheme="minorHAnsi" w:hAnsiTheme="minorHAnsi" w:cstheme="minorHAnsi"/>
          <w:sz w:val="22"/>
          <w:szCs w:val="22"/>
        </w:rPr>
        <w:t xml:space="preserve">Financování díla se předpokládá ze zdrojů z Evropské unie, </w:t>
      </w:r>
      <w:r w:rsidR="00D53F55">
        <w:rPr>
          <w:rFonts w:asciiTheme="minorHAnsi" w:hAnsiTheme="minorHAnsi" w:cstheme="minorHAnsi"/>
          <w:sz w:val="22"/>
          <w:szCs w:val="22"/>
        </w:rPr>
        <w:t xml:space="preserve">Evropské strukturální a investiční fondy, </w:t>
      </w:r>
      <w:r w:rsidRPr="0099460C">
        <w:rPr>
          <w:rFonts w:asciiTheme="minorHAnsi" w:hAnsiTheme="minorHAnsi" w:cstheme="minorHAnsi"/>
          <w:sz w:val="22"/>
          <w:szCs w:val="22"/>
        </w:rPr>
        <w:t xml:space="preserve">OPŽP. Současné znění pravidel je zveřejněno: </w:t>
      </w:r>
      <w:hyperlink r:id="rId8" w:history="1">
        <w:r w:rsidRPr="0099460C">
          <w:rPr>
            <w:rStyle w:val="Hypertextovodkaz"/>
            <w:rFonts w:asciiTheme="minorHAnsi" w:hAnsiTheme="minorHAnsi" w:cstheme="minorHAnsi"/>
            <w:sz w:val="22"/>
            <w:szCs w:val="22"/>
          </w:rPr>
          <w:t>https://www.opzp.cz/dokumenty/detail/?id=674</w:t>
        </w:r>
      </w:hyperlink>
    </w:p>
    <w:p w14:paraId="60282BD7" w14:textId="720CCF4D" w:rsidR="0099460C" w:rsidRDefault="0099460C" w:rsidP="0099460C">
      <w:pPr>
        <w:pStyle w:val="Seznam"/>
        <w:numPr>
          <w:ilvl w:val="0"/>
          <w:numId w:val="0"/>
        </w:numPr>
        <w:tabs>
          <w:tab w:val="left" w:pos="4395"/>
        </w:tabs>
        <w:ind w:left="369"/>
        <w:rPr>
          <w:rFonts w:asciiTheme="minorHAnsi" w:hAnsiTheme="minorHAnsi" w:cstheme="minorHAnsi"/>
          <w:sz w:val="22"/>
          <w:szCs w:val="22"/>
        </w:rPr>
      </w:pPr>
      <w:r w:rsidRPr="0099460C">
        <w:rPr>
          <w:rFonts w:asciiTheme="minorHAnsi" w:hAnsiTheme="minorHAnsi" w:cstheme="minorHAnsi"/>
          <w:sz w:val="22"/>
          <w:szCs w:val="22"/>
        </w:rPr>
        <w:lastRenderedPageBreak/>
        <w:t>Zhotovitel se zavazuje s pravidly seznámit, a to včetně jejich aktualizací.</w:t>
      </w:r>
    </w:p>
    <w:p w14:paraId="2D73D6C9" w14:textId="77777777" w:rsidR="00DC1524" w:rsidRDefault="00DC1524" w:rsidP="00DC1524">
      <w:pPr>
        <w:pStyle w:val="Seznam"/>
        <w:numPr>
          <w:ilvl w:val="0"/>
          <w:numId w:val="7"/>
        </w:numPr>
        <w:tabs>
          <w:tab w:val="left" w:pos="4395"/>
        </w:tabs>
        <w:rPr>
          <w:rFonts w:asciiTheme="minorHAnsi" w:hAnsiTheme="minorHAnsi" w:cstheme="minorHAnsi"/>
          <w:sz w:val="22"/>
          <w:szCs w:val="22"/>
        </w:rPr>
      </w:pPr>
      <w:r>
        <w:rPr>
          <w:rFonts w:asciiTheme="minorHAnsi" w:hAnsiTheme="minorHAnsi" w:cstheme="minorHAnsi"/>
          <w:sz w:val="22"/>
          <w:szCs w:val="22"/>
        </w:rPr>
        <w:t>Zhotovitel prohlašuje, že má veškeré podklady nezbytné k řádnému provedení díla.</w:t>
      </w:r>
    </w:p>
    <w:p w14:paraId="5003A9F8" w14:textId="77777777" w:rsidR="00DC1524" w:rsidRDefault="00DC1524" w:rsidP="00DC1524">
      <w:pPr>
        <w:pStyle w:val="Seznam"/>
        <w:numPr>
          <w:ilvl w:val="0"/>
          <w:numId w:val="7"/>
        </w:numPr>
        <w:tabs>
          <w:tab w:val="left" w:pos="4395"/>
        </w:tabs>
        <w:rPr>
          <w:rFonts w:asciiTheme="minorHAnsi" w:hAnsiTheme="minorHAnsi" w:cstheme="minorHAnsi"/>
          <w:sz w:val="22"/>
          <w:szCs w:val="22"/>
        </w:rPr>
      </w:pPr>
      <w:bookmarkStart w:id="0" w:name="_Hlk503256378"/>
      <w:r>
        <w:rPr>
          <w:rFonts w:asciiTheme="minorHAnsi" w:hAnsiTheme="minorHAnsi" w:cstheme="minorHAnsi"/>
          <w:sz w:val="22"/>
          <w:szCs w:val="22"/>
        </w:rPr>
        <w:t>Zhotovitel je povinen provést dílo řádně a včas. Dílo je provedeno úplně a bezvadně, odpovídá-li této smlouvě a je</w:t>
      </w:r>
      <w:r>
        <w:rPr>
          <w:rFonts w:asciiTheme="minorHAnsi" w:hAnsiTheme="minorHAnsi" w:cstheme="minorHAnsi"/>
          <w:sz w:val="22"/>
          <w:szCs w:val="22"/>
        </w:rPr>
        <w:noBreakHyphen/>
        <w:t>li způsobilé ke svému účelu použití. Dílo je provedeno včas, jsou-li všechny jeho části dle této smlouvy jako úplné a bezvadné předány objednateli ve lhůtách touto smlouvou sjednaných</w:t>
      </w:r>
      <w:bookmarkEnd w:id="0"/>
      <w:r>
        <w:rPr>
          <w:rFonts w:asciiTheme="minorHAnsi" w:hAnsiTheme="minorHAnsi" w:cstheme="minorHAnsi"/>
          <w:sz w:val="22"/>
          <w:szCs w:val="22"/>
        </w:rPr>
        <w:t xml:space="preserve">. </w:t>
      </w:r>
    </w:p>
    <w:p w14:paraId="379C7DD7" w14:textId="77777777" w:rsidR="00DC1524" w:rsidRDefault="00DC1524" w:rsidP="00DC1524">
      <w:pPr>
        <w:pStyle w:val="Seznam"/>
        <w:numPr>
          <w:ilvl w:val="0"/>
          <w:numId w:val="7"/>
        </w:numPr>
        <w:tabs>
          <w:tab w:val="left" w:pos="4395"/>
        </w:tabs>
      </w:pPr>
      <w:bookmarkStart w:id="1" w:name="_Hlk503256388"/>
      <w:r>
        <w:rPr>
          <w:rFonts w:asciiTheme="minorHAnsi" w:hAnsiTheme="minorHAnsi" w:cstheme="minorHAnsi"/>
          <w:sz w:val="22"/>
          <w:szCs w:val="22"/>
        </w:rPr>
        <w:t>Dílo bude provedeno tak, aby bylo způsobilé k obvyklému užívání, a v souladu se zadáním díla, čímž je v řazení dle závaznosti:</w:t>
      </w:r>
    </w:p>
    <w:p w14:paraId="0994666B" w14:textId="77777777" w:rsidR="00DC1524" w:rsidRDefault="00DC1524" w:rsidP="00DC1524">
      <w:pPr>
        <w:pStyle w:val="Seznam"/>
        <w:numPr>
          <w:ilvl w:val="0"/>
          <w:numId w:val="54"/>
        </w:numPr>
        <w:tabs>
          <w:tab w:val="left" w:pos="4395"/>
        </w:tabs>
        <w:rPr>
          <w:rFonts w:asciiTheme="minorHAnsi" w:hAnsiTheme="minorHAnsi" w:cstheme="minorHAnsi"/>
          <w:sz w:val="22"/>
          <w:szCs w:val="22"/>
        </w:rPr>
      </w:pPr>
      <w:r>
        <w:rPr>
          <w:rFonts w:asciiTheme="minorHAnsi" w:hAnsiTheme="minorHAnsi" w:cstheme="minorHAnsi"/>
          <w:sz w:val="22"/>
          <w:szCs w:val="22"/>
        </w:rPr>
        <w:t>soupis stavebních prací dodávek a služeb, v němž jsou uvedeny jednotkové ceny u všech položek stavebních prací dodávek a služeb a jejich celkové ceny pro zadavatelem vymezené množství,</w:t>
      </w:r>
    </w:p>
    <w:p w14:paraId="1D29CB06" w14:textId="77777777" w:rsidR="00DC1524" w:rsidRDefault="00DC1524" w:rsidP="00DC1524">
      <w:pPr>
        <w:pStyle w:val="Seznam"/>
        <w:numPr>
          <w:ilvl w:val="0"/>
          <w:numId w:val="54"/>
        </w:numPr>
        <w:tabs>
          <w:tab w:val="left" w:pos="4395"/>
        </w:tabs>
        <w:rPr>
          <w:rFonts w:asciiTheme="minorHAnsi" w:hAnsiTheme="minorHAnsi" w:cstheme="minorHAnsi"/>
          <w:sz w:val="22"/>
          <w:szCs w:val="22"/>
        </w:rPr>
      </w:pPr>
      <w:r>
        <w:rPr>
          <w:rFonts w:asciiTheme="minorHAnsi" w:hAnsiTheme="minorHAnsi" w:cstheme="minorHAnsi"/>
          <w:sz w:val="22"/>
          <w:szCs w:val="22"/>
        </w:rPr>
        <w:t>akty státní správy,</w:t>
      </w:r>
    </w:p>
    <w:p w14:paraId="675E68D6" w14:textId="77777777" w:rsidR="00DC1524" w:rsidRDefault="00DC1524" w:rsidP="00DC1524">
      <w:pPr>
        <w:pStyle w:val="Seznam"/>
        <w:numPr>
          <w:ilvl w:val="0"/>
          <w:numId w:val="54"/>
        </w:numPr>
        <w:tabs>
          <w:tab w:val="left" w:pos="4395"/>
        </w:tabs>
        <w:rPr>
          <w:rFonts w:asciiTheme="minorHAnsi" w:hAnsiTheme="minorHAnsi" w:cstheme="minorHAnsi"/>
          <w:sz w:val="22"/>
          <w:szCs w:val="22"/>
        </w:rPr>
      </w:pPr>
      <w:r>
        <w:rPr>
          <w:rFonts w:asciiTheme="minorHAnsi" w:hAnsiTheme="minorHAnsi" w:cstheme="minorHAnsi"/>
          <w:sz w:val="22"/>
          <w:szCs w:val="22"/>
        </w:rPr>
        <w:t>písemné pokyny objednatele,</w:t>
      </w:r>
    </w:p>
    <w:p w14:paraId="2BE8DAC5" w14:textId="77777777" w:rsidR="00DC1524" w:rsidRDefault="00DC1524" w:rsidP="00DC1524">
      <w:pPr>
        <w:pStyle w:val="Seznam"/>
        <w:numPr>
          <w:ilvl w:val="0"/>
          <w:numId w:val="54"/>
        </w:numPr>
        <w:tabs>
          <w:tab w:val="left" w:pos="4395"/>
        </w:tabs>
        <w:rPr>
          <w:rFonts w:asciiTheme="minorHAnsi" w:hAnsiTheme="minorHAnsi" w:cstheme="minorHAnsi"/>
          <w:sz w:val="22"/>
          <w:szCs w:val="22"/>
        </w:rPr>
      </w:pPr>
      <w:r>
        <w:rPr>
          <w:rFonts w:asciiTheme="minorHAnsi" w:hAnsiTheme="minorHAnsi" w:cstheme="minorHAnsi"/>
          <w:sz w:val="22"/>
          <w:szCs w:val="22"/>
        </w:rPr>
        <w:t>technické normy vztahující se k materiálům a činnostem prováděných na základě této smlouvy,</w:t>
      </w:r>
    </w:p>
    <w:p w14:paraId="7079B228" w14:textId="1F1D892A" w:rsidR="00DC1524" w:rsidRPr="0099460C" w:rsidRDefault="00DC1524" w:rsidP="00DC1524">
      <w:pPr>
        <w:pStyle w:val="Seznam"/>
        <w:numPr>
          <w:ilvl w:val="0"/>
          <w:numId w:val="0"/>
        </w:numPr>
        <w:tabs>
          <w:tab w:val="left" w:pos="4395"/>
        </w:tabs>
        <w:ind w:left="369"/>
        <w:rPr>
          <w:rFonts w:asciiTheme="minorHAnsi" w:hAnsiTheme="minorHAnsi" w:cstheme="minorHAnsi"/>
          <w:sz w:val="22"/>
          <w:szCs w:val="22"/>
        </w:rPr>
      </w:pPr>
      <w:r>
        <w:rPr>
          <w:rFonts w:asciiTheme="minorHAnsi" w:hAnsiTheme="minorHAnsi" w:cstheme="minorHAnsi"/>
          <w:sz w:val="22"/>
          <w:szCs w:val="22"/>
        </w:rPr>
        <w:t>technické kvalitativní podmínky</w:t>
      </w:r>
      <w:bookmarkEnd w:id="1"/>
    </w:p>
    <w:p w14:paraId="06215DE0" w14:textId="77777777" w:rsidR="0099460C" w:rsidRDefault="0099460C" w:rsidP="0099460C">
      <w:pPr>
        <w:pStyle w:val="nadpisvesmlouvch"/>
      </w:pPr>
    </w:p>
    <w:p w14:paraId="33F363FE" w14:textId="77777777" w:rsidR="00FB2B7B" w:rsidRPr="006E7608" w:rsidRDefault="00FB2B7B" w:rsidP="00FB2B7B">
      <w:pPr>
        <w:pStyle w:val="Odstavecseseznamem"/>
        <w:numPr>
          <w:ilvl w:val="0"/>
          <w:numId w:val="24"/>
        </w:numPr>
        <w:jc w:val="center"/>
        <w:rPr>
          <w:rFonts w:ascii="Calibri" w:hAnsi="Calibri"/>
          <w:b/>
          <w:sz w:val="22"/>
          <w:szCs w:val="22"/>
        </w:rPr>
      </w:pPr>
    </w:p>
    <w:p w14:paraId="1B4FCE3C" w14:textId="77777777" w:rsidR="00FB2B7B" w:rsidRPr="004179AF" w:rsidRDefault="00FB2B7B" w:rsidP="00FB2B7B">
      <w:pPr>
        <w:jc w:val="center"/>
        <w:rPr>
          <w:rFonts w:ascii="Calibri" w:hAnsi="Calibri"/>
          <w:b/>
          <w:strike/>
          <w:sz w:val="22"/>
          <w:szCs w:val="22"/>
        </w:rPr>
      </w:pPr>
      <w:r w:rsidRPr="004179AF">
        <w:rPr>
          <w:rFonts w:ascii="Calibri" w:hAnsi="Calibri"/>
          <w:b/>
          <w:sz w:val="22"/>
          <w:szCs w:val="22"/>
        </w:rPr>
        <w:t>Lhůty plnění a místo plnění</w:t>
      </w:r>
    </w:p>
    <w:p w14:paraId="5FA787CC" w14:textId="77777777" w:rsidR="00FB2B7B" w:rsidRPr="00666572" w:rsidRDefault="00FB2B7B" w:rsidP="00FB2B7B">
      <w:pPr>
        <w:jc w:val="center"/>
        <w:rPr>
          <w:rFonts w:ascii="Calibri" w:hAnsi="Calibri"/>
          <w:b/>
          <w:sz w:val="22"/>
          <w:szCs w:val="22"/>
        </w:rPr>
      </w:pPr>
    </w:p>
    <w:p w14:paraId="39117932" w14:textId="68D23872" w:rsidR="00FB2B7B" w:rsidRPr="000C70F3" w:rsidRDefault="00FB2B7B" w:rsidP="00FB2B7B">
      <w:pPr>
        <w:pStyle w:val="Seznam"/>
        <w:numPr>
          <w:ilvl w:val="0"/>
          <w:numId w:val="2"/>
        </w:numPr>
        <w:rPr>
          <w:rFonts w:ascii="Calibri" w:hAnsi="Calibri"/>
          <w:sz w:val="22"/>
          <w:szCs w:val="22"/>
        </w:rPr>
      </w:pPr>
      <w:r w:rsidRPr="0019783B">
        <w:rPr>
          <w:rFonts w:ascii="Calibri" w:hAnsi="Calibri"/>
          <w:sz w:val="22"/>
          <w:szCs w:val="22"/>
        </w:rPr>
        <w:t xml:space="preserve">Provádění díla bude zahájeno: </w:t>
      </w:r>
      <w:r w:rsidR="00D365DB">
        <w:rPr>
          <w:rFonts w:ascii="Calibri" w:hAnsi="Calibri" w:cs="Calibri"/>
          <w:sz w:val="22"/>
          <w:szCs w:val="22"/>
        </w:rPr>
        <w:t>ihned po</w:t>
      </w:r>
      <w:r w:rsidR="004241E4">
        <w:rPr>
          <w:rFonts w:ascii="Calibri" w:hAnsi="Calibri" w:cs="Calibri"/>
          <w:sz w:val="22"/>
          <w:szCs w:val="22"/>
        </w:rPr>
        <w:t xml:space="preserve"> n</w:t>
      </w:r>
      <w:r w:rsidRPr="0019783B">
        <w:rPr>
          <w:rFonts w:ascii="Calibri" w:hAnsi="Calibri" w:cs="Calibri"/>
          <w:sz w:val="22"/>
          <w:szCs w:val="22"/>
        </w:rPr>
        <w:t>abytí účinnosti této smlouvy</w:t>
      </w:r>
      <w:r w:rsidR="00DC1524">
        <w:rPr>
          <w:rFonts w:ascii="Calibri" w:hAnsi="Calibri" w:cs="Calibri"/>
          <w:sz w:val="22"/>
          <w:szCs w:val="22"/>
        </w:rPr>
        <w:t xml:space="preserve"> o dílo</w:t>
      </w:r>
      <w:r w:rsidR="004241E4">
        <w:rPr>
          <w:rFonts w:ascii="Calibri" w:hAnsi="Calibri" w:cs="Calibri"/>
          <w:sz w:val="22"/>
          <w:szCs w:val="22"/>
        </w:rPr>
        <w:t>.</w:t>
      </w:r>
    </w:p>
    <w:p w14:paraId="6BCA3DE5" w14:textId="77777777" w:rsidR="00D365DB" w:rsidRDefault="00D365DB" w:rsidP="00D365DB">
      <w:pPr>
        <w:pStyle w:val="Seznam"/>
        <w:numPr>
          <w:ilvl w:val="0"/>
          <w:numId w:val="2"/>
        </w:numPr>
        <w:tabs>
          <w:tab w:val="left" w:pos="708"/>
        </w:tabs>
        <w:rPr>
          <w:rFonts w:ascii="Calibri" w:hAnsi="Calibri" w:cs="Calibri"/>
          <w:sz w:val="22"/>
          <w:szCs w:val="22"/>
        </w:rPr>
      </w:pPr>
      <w:r>
        <w:rPr>
          <w:rFonts w:ascii="Calibri" w:hAnsi="Calibri" w:cs="Calibri"/>
          <w:sz w:val="22"/>
          <w:szCs w:val="22"/>
        </w:rPr>
        <w:t xml:space="preserve">Předpokládaný termín zahájení stavby: </w:t>
      </w:r>
      <w:r w:rsidRPr="000C70F3">
        <w:rPr>
          <w:rFonts w:ascii="Calibri" w:hAnsi="Calibri" w:cs="Calibri"/>
          <w:sz w:val="22"/>
          <w:szCs w:val="22"/>
        </w:rPr>
        <w:t>do 30 dnů ode dne zahájení provádění díla</w:t>
      </w:r>
      <w:r w:rsidRPr="00D365DB">
        <w:rPr>
          <w:rFonts w:ascii="Calibri" w:hAnsi="Calibri" w:cs="Calibri"/>
          <w:sz w:val="22"/>
          <w:szCs w:val="22"/>
        </w:rPr>
        <w:t>.</w:t>
      </w:r>
    </w:p>
    <w:p w14:paraId="73E9C162" w14:textId="32B12665" w:rsidR="00FB2B7B" w:rsidRDefault="004241E4" w:rsidP="00FB2B7B">
      <w:pPr>
        <w:pStyle w:val="Seznam"/>
        <w:numPr>
          <w:ilvl w:val="0"/>
          <w:numId w:val="2"/>
        </w:numPr>
        <w:tabs>
          <w:tab w:val="left" w:pos="708"/>
        </w:tabs>
        <w:rPr>
          <w:rFonts w:ascii="Calibri" w:hAnsi="Calibri"/>
          <w:sz w:val="22"/>
          <w:szCs w:val="22"/>
        </w:rPr>
      </w:pPr>
      <w:r>
        <w:rPr>
          <w:rFonts w:ascii="Calibri" w:hAnsi="Calibri"/>
          <w:sz w:val="22"/>
          <w:szCs w:val="22"/>
        </w:rPr>
        <w:t>Termín ukončení veškerých stavebních prací včetně vyklizení staveniště</w:t>
      </w:r>
      <w:r w:rsidR="00FB2B7B" w:rsidRPr="0019783B">
        <w:rPr>
          <w:rFonts w:ascii="Calibri" w:hAnsi="Calibri"/>
          <w:sz w:val="22"/>
          <w:szCs w:val="22"/>
        </w:rPr>
        <w:t>: nejpozději do 30.</w:t>
      </w:r>
      <w:r w:rsidR="00313016">
        <w:rPr>
          <w:rFonts w:ascii="Calibri" w:hAnsi="Calibri"/>
          <w:sz w:val="22"/>
          <w:szCs w:val="22"/>
        </w:rPr>
        <w:t>11</w:t>
      </w:r>
      <w:r w:rsidR="00FB2B7B" w:rsidRPr="0019783B">
        <w:rPr>
          <w:rFonts w:ascii="Calibri" w:hAnsi="Calibri"/>
          <w:sz w:val="22"/>
          <w:szCs w:val="22"/>
        </w:rPr>
        <w:t>.</w:t>
      </w:r>
      <w:r w:rsidR="00D365DB" w:rsidRPr="0019783B">
        <w:rPr>
          <w:rFonts w:ascii="Calibri" w:hAnsi="Calibri"/>
          <w:sz w:val="22"/>
          <w:szCs w:val="22"/>
        </w:rPr>
        <w:t>20</w:t>
      </w:r>
      <w:r w:rsidR="00D365DB">
        <w:rPr>
          <w:rFonts w:ascii="Calibri" w:hAnsi="Calibri"/>
          <w:sz w:val="22"/>
          <w:szCs w:val="22"/>
        </w:rPr>
        <w:t>20</w:t>
      </w:r>
      <w:r w:rsidR="00FB2B7B" w:rsidRPr="0019783B">
        <w:rPr>
          <w:rFonts w:ascii="Calibri" w:hAnsi="Calibri"/>
          <w:sz w:val="22"/>
          <w:szCs w:val="22"/>
        </w:rPr>
        <w:t>.</w:t>
      </w:r>
    </w:p>
    <w:p w14:paraId="1AFB649C" w14:textId="5D95E412" w:rsidR="004241E4" w:rsidRPr="0019783B" w:rsidRDefault="004241E4" w:rsidP="00FB2B7B">
      <w:pPr>
        <w:pStyle w:val="Seznam"/>
        <w:numPr>
          <w:ilvl w:val="0"/>
          <w:numId w:val="2"/>
        </w:numPr>
        <w:tabs>
          <w:tab w:val="left" w:pos="708"/>
        </w:tabs>
        <w:rPr>
          <w:rFonts w:ascii="Calibri" w:hAnsi="Calibri"/>
          <w:sz w:val="22"/>
          <w:szCs w:val="22"/>
        </w:rPr>
      </w:pPr>
      <w:r>
        <w:rPr>
          <w:rFonts w:ascii="Calibri" w:hAnsi="Calibri"/>
          <w:sz w:val="22"/>
          <w:szCs w:val="22"/>
        </w:rPr>
        <w:t xml:space="preserve">Termín předání a převzetí díla včetně dokladové části: nejpozději do </w:t>
      </w:r>
      <w:r w:rsidR="00D365DB">
        <w:rPr>
          <w:rFonts w:ascii="Calibri" w:hAnsi="Calibri"/>
          <w:sz w:val="22"/>
          <w:szCs w:val="22"/>
        </w:rPr>
        <w:t>30</w:t>
      </w:r>
      <w:r>
        <w:rPr>
          <w:rFonts w:ascii="Calibri" w:hAnsi="Calibri"/>
          <w:sz w:val="22"/>
          <w:szCs w:val="22"/>
        </w:rPr>
        <w:t>.</w:t>
      </w:r>
      <w:r w:rsidR="00313016">
        <w:rPr>
          <w:rFonts w:ascii="Calibri" w:hAnsi="Calibri"/>
          <w:sz w:val="22"/>
          <w:szCs w:val="22"/>
        </w:rPr>
        <w:t>1</w:t>
      </w:r>
      <w:r>
        <w:rPr>
          <w:rFonts w:ascii="Calibri" w:hAnsi="Calibri"/>
          <w:sz w:val="22"/>
          <w:szCs w:val="22"/>
        </w:rPr>
        <w:t>.202</w:t>
      </w:r>
      <w:r w:rsidR="00313016">
        <w:rPr>
          <w:rFonts w:ascii="Calibri" w:hAnsi="Calibri"/>
          <w:sz w:val="22"/>
          <w:szCs w:val="22"/>
        </w:rPr>
        <w:t>1</w:t>
      </w:r>
      <w:r>
        <w:rPr>
          <w:rFonts w:ascii="Calibri" w:hAnsi="Calibri"/>
          <w:sz w:val="22"/>
          <w:szCs w:val="22"/>
        </w:rPr>
        <w:t>.</w:t>
      </w:r>
    </w:p>
    <w:p w14:paraId="69ACCC80" w14:textId="4CA8B88D" w:rsidR="00FB2B7B" w:rsidRDefault="00FB2B7B" w:rsidP="00FB2B7B">
      <w:pPr>
        <w:pStyle w:val="Seznam"/>
        <w:numPr>
          <w:ilvl w:val="0"/>
          <w:numId w:val="2"/>
        </w:numPr>
        <w:rPr>
          <w:rFonts w:ascii="Calibri" w:hAnsi="Calibri"/>
          <w:sz w:val="22"/>
          <w:szCs w:val="22"/>
        </w:rPr>
      </w:pPr>
      <w:r w:rsidRPr="0019783B">
        <w:rPr>
          <w:rFonts w:ascii="Calibri" w:hAnsi="Calibri"/>
          <w:sz w:val="22"/>
          <w:szCs w:val="22"/>
        </w:rPr>
        <w:t xml:space="preserve">Místo plnění: </w:t>
      </w:r>
      <w:r>
        <w:rPr>
          <w:rFonts w:ascii="Calibri" w:hAnsi="Calibri"/>
          <w:sz w:val="22"/>
          <w:szCs w:val="22"/>
        </w:rPr>
        <w:t xml:space="preserve">statutární město </w:t>
      </w:r>
      <w:r w:rsidRPr="0019783B">
        <w:rPr>
          <w:rFonts w:ascii="Calibri" w:hAnsi="Calibri"/>
          <w:sz w:val="22"/>
          <w:szCs w:val="22"/>
        </w:rPr>
        <w:t>Brno</w:t>
      </w:r>
      <w:r>
        <w:rPr>
          <w:rFonts w:ascii="Calibri" w:hAnsi="Calibri"/>
          <w:sz w:val="22"/>
          <w:szCs w:val="22"/>
        </w:rPr>
        <w:t xml:space="preserve"> –</w:t>
      </w:r>
      <w:r w:rsidRPr="0019783B">
        <w:rPr>
          <w:rFonts w:ascii="Calibri" w:hAnsi="Calibri"/>
          <w:sz w:val="22"/>
          <w:szCs w:val="22"/>
        </w:rPr>
        <w:t xml:space="preserve"> </w:t>
      </w:r>
      <w:r w:rsidR="000651F7">
        <w:rPr>
          <w:rFonts w:ascii="Calibri" w:hAnsi="Calibri"/>
          <w:sz w:val="22"/>
          <w:szCs w:val="22"/>
        </w:rPr>
        <w:t>Žebětín</w:t>
      </w:r>
      <w:r w:rsidRPr="0019783B">
        <w:rPr>
          <w:rFonts w:ascii="Calibri" w:hAnsi="Calibri"/>
          <w:sz w:val="22"/>
          <w:szCs w:val="22"/>
        </w:rPr>
        <w:t>.</w:t>
      </w:r>
      <w:r w:rsidR="0032601D">
        <w:rPr>
          <w:rFonts w:ascii="Calibri" w:hAnsi="Calibri"/>
          <w:sz w:val="22"/>
          <w:szCs w:val="22"/>
        </w:rPr>
        <w:t xml:space="preserve"> Statutární město Brno, Městská část Brno-Žebětín</w:t>
      </w:r>
    </w:p>
    <w:p w14:paraId="252E4D1A" w14:textId="77777777" w:rsidR="00FB2B7B" w:rsidRPr="00D36BBC" w:rsidRDefault="00FB2B7B" w:rsidP="00FB2B7B">
      <w:pPr>
        <w:pStyle w:val="Seznam"/>
        <w:numPr>
          <w:ilvl w:val="0"/>
          <w:numId w:val="2"/>
        </w:numPr>
        <w:tabs>
          <w:tab w:val="left" w:pos="1072"/>
        </w:tabs>
        <w:rPr>
          <w:rFonts w:ascii="Calibri" w:hAnsi="Calibri"/>
          <w:sz w:val="22"/>
          <w:szCs w:val="22"/>
        </w:rPr>
      </w:pPr>
      <w:r w:rsidRPr="00D36BBC">
        <w:rPr>
          <w:rFonts w:ascii="Calibri" w:hAnsi="Calibri"/>
          <w:sz w:val="22"/>
          <w:szCs w:val="22"/>
        </w:rPr>
        <w:t xml:space="preserve">Dílo bude provedeno dle přiloženého harmonogramu zhotovitele zpracovaného podle termínů zahájení a ukončení provádění díla dle této smlouvy, který tvoří přílohu č. 2 této smlouvy. </w:t>
      </w:r>
    </w:p>
    <w:p w14:paraId="7C50A8EC" w14:textId="77777777" w:rsidR="00FB2B7B" w:rsidRDefault="00FB2B7B" w:rsidP="00FB2B7B">
      <w:pPr>
        <w:pStyle w:val="Seznam"/>
        <w:numPr>
          <w:ilvl w:val="0"/>
          <w:numId w:val="0"/>
        </w:numPr>
        <w:tabs>
          <w:tab w:val="left" w:pos="1072"/>
        </w:tabs>
        <w:ind w:left="369"/>
        <w:rPr>
          <w:rFonts w:ascii="Calibri" w:hAnsi="Calibri"/>
          <w:sz w:val="22"/>
          <w:szCs w:val="22"/>
        </w:rPr>
      </w:pPr>
      <w:r>
        <w:rPr>
          <w:rFonts w:ascii="Calibri" w:hAnsi="Calibri"/>
          <w:sz w:val="22"/>
          <w:szCs w:val="22"/>
        </w:rPr>
        <w:t xml:space="preserve">Dřívější plnění je možné. </w:t>
      </w:r>
    </w:p>
    <w:p w14:paraId="3D6D54B4" w14:textId="63CC6ED0" w:rsidR="00FB2B7B" w:rsidRDefault="00FB2B7B" w:rsidP="00FB2B7B">
      <w:pPr>
        <w:pStyle w:val="Seznam"/>
        <w:numPr>
          <w:ilvl w:val="0"/>
          <w:numId w:val="2"/>
        </w:numPr>
        <w:tabs>
          <w:tab w:val="left" w:pos="1072"/>
        </w:tabs>
        <w:rPr>
          <w:rFonts w:ascii="Calibri" w:hAnsi="Calibri"/>
          <w:sz w:val="22"/>
          <w:szCs w:val="22"/>
        </w:rPr>
      </w:pPr>
      <w:r w:rsidRPr="0019783B">
        <w:rPr>
          <w:rFonts w:ascii="Calibri" w:hAnsi="Calibri"/>
          <w:sz w:val="22"/>
          <w:szCs w:val="22"/>
        </w:rPr>
        <w:t>Doby a lhůty podle tohoto</w:t>
      </w:r>
      <w:r w:rsidRPr="004179AF">
        <w:rPr>
          <w:rFonts w:ascii="Calibri" w:hAnsi="Calibri"/>
          <w:sz w:val="22"/>
          <w:szCs w:val="22"/>
        </w:rPr>
        <w:t xml:space="preserve"> článku mohou být prodlouženy formou dodatku k této smlouvě v případě vzniku nepředvídatelných a neodvratitelných okolností. Nepředvídatelnou okolností je okolno</w:t>
      </w:r>
      <w:r>
        <w:rPr>
          <w:rFonts w:ascii="Calibri" w:hAnsi="Calibri"/>
          <w:sz w:val="22"/>
          <w:szCs w:val="22"/>
        </w:rPr>
        <w:t xml:space="preserve">st, o které zhotovitel nevěděl </w:t>
      </w:r>
      <w:r w:rsidRPr="004179AF">
        <w:rPr>
          <w:rFonts w:ascii="Calibri" w:hAnsi="Calibri"/>
          <w:sz w:val="22"/>
          <w:szCs w:val="22"/>
        </w:rPr>
        <w:t>a nemohl vědět</w:t>
      </w:r>
      <w:r>
        <w:rPr>
          <w:rFonts w:ascii="Calibri" w:hAnsi="Calibri"/>
          <w:sz w:val="22"/>
          <w:szCs w:val="22"/>
        </w:rPr>
        <w:t>.</w:t>
      </w:r>
    </w:p>
    <w:p w14:paraId="34C41601" w14:textId="4FB0DE81" w:rsidR="00DC1524" w:rsidRDefault="00DC1524" w:rsidP="00FB2B7B">
      <w:pPr>
        <w:pStyle w:val="Seznam"/>
        <w:numPr>
          <w:ilvl w:val="0"/>
          <w:numId w:val="2"/>
        </w:numPr>
        <w:tabs>
          <w:tab w:val="left" w:pos="1072"/>
        </w:tabs>
        <w:rPr>
          <w:rFonts w:ascii="Calibri" w:hAnsi="Calibri"/>
          <w:sz w:val="22"/>
          <w:szCs w:val="22"/>
        </w:rPr>
      </w:pPr>
      <w:r>
        <w:rPr>
          <w:rFonts w:ascii="Calibri" w:hAnsi="Calibri"/>
          <w:sz w:val="22"/>
          <w:szCs w:val="22"/>
        </w:rPr>
        <w:t>V případě nevhodných klimatických podmínek lze provádění stavebních prací přerušit (zimní přestávka v termínu od 1.11.20</w:t>
      </w:r>
      <w:r w:rsidR="00AE531F">
        <w:rPr>
          <w:rFonts w:ascii="Calibri" w:hAnsi="Calibri"/>
          <w:sz w:val="22"/>
          <w:szCs w:val="22"/>
        </w:rPr>
        <w:t>20</w:t>
      </w:r>
      <w:r>
        <w:rPr>
          <w:rFonts w:ascii="Calibri" w:hAnsi="Calibri"/>
          <w:sz w:val="22"/>
          <w:szCs w:val="22"/>
        </w:rPr>
        <w:t xml:space="preserve"> do 31.3.202</w:t>
      </w:r>
      <w:r w:rsidR="00AE531F">
        <w:rPr>
          <w:rFonts w:ascii="Calibri" w:hAnsi="Calibri"/>
          <w:sz w:val="22"/>
          <w:szCs w:val="22"/>
        </w:rPr>
        <w:t>1</w:t>
      </w:r>
      <w:r>
        <w:rPr>
          <w:rFonts w:ascii="Calibri" w:hAnsi="Calibri"/>
          <w:sz w:val="22"/>
          <w:szCs w:val="22"/>
        </w:rPr>
        <w:t>).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Po dobu zimní přestávky je přerušen běh lhůty pro dokončení a předání stavby. O ukončení zimní přestávky bude proveden písemný protokol. Po ukončení zimní přestávky správce stavby provede přepočet termínu pro dokončení a předání stavby a nový termín zapíše do stavebního deníku.</w:t>
      </w:r>
    </w:p>
    <w:p w14:paraId="265757AE" w14:textId="77777777" w:rsidR="00FB2B7B" w:rsidRPr="00666572" w:rsidRDefault="00FB2B7B" w:rsidP="00FB2B7B">
      <w:pPr>
        <w:jc w:val="center"/>
        <w:rPr>
          <w:rFonts w:ascii="Calibri" w:hAnsi="Calibri"/>
          <w:b/>
          <w:sz w:val="22"/>
          <w:szCs w:val="22"/>
        </w:rPr>
      </w:pPr>
    </w:p>
    <w:p w14:paraId="7FCB8353" w14:textId="77777777" w:rsidR="00FB2B7B" w:rsidRPr="00666572" w:rsidRDefault="00FB2B7B" w:rsidP="00FB2B7B">
      <w:pPr>
        <w:pStyle w:val="nadpisvesmlouvch"/>
        <w:numPr>
          <w:ilvl w:val="0"/>
          <w:numId w:val="17"/>
        </w:numPr>
      </w:pPr>
    </w:p>
    <w:p w14:paraId="3D7A148B" w14:textId="77777777" w:rsidR="00FB2B7B" w:rsidRDefault="00FB2B7B" w:rsidP="00FB2B7B">
      <w:pPr>
        <w:pStyle w:val="nadpisvesmlouvch"/>
      </w:pPr>
      <w:r w:rsidRPr="00666572">
        <w:t>Cena díla</w:t>
      </w:r>
    </w:p>
    <w:p w14:paraId="0F72E90C" w14:textId="77777777" w:rsidR="00FB2B7B" w:rsidRPr="00666572" w:rsidRDefault="00FB2B7B" w:rsidP="00FB2B7B">
      <w:pPr>
        <w:pStyle w:val="nadpisvesmlouvch"/>
      </w:pPr>
    </w:p>
    <w:p w14:paraId="7DFE0430" w14:textId="77777777" w:rsidR="008311E8" w:rsidRDefault="008311E8" w:rsidP="008311E8">
      <w:pPr>
        <w:pStyle w:val="Seznam"/>
        <w:numPr>
          <w:ilvl w:val="0"/>
          <w:numId w:val="41"/>
        </w:numPr>
        <w:tabs>
          <w:tab w:val="left" w:pos="708"/>
        </w:tabs>
        <w:rPr>
          <w:rFonts w:ascii="Calibri" w:hAnsi="Calibri"/>
          <w:sz w:val="22"/>
          <w:szCs w:val="22"/>
        </w:rPr>
      </w:pPr>
      <w:r>
        <w:rPr>
          <w:rFonts w:ascii="Calibri" w:hAnsi="Calibri"/>
          <w:sz w:val="22"/>
          <w:szCs w:val="22"/>
        </w:rPr>
        <w:t>Cena díla je sjednána dohodou smluvních stran a v souladu se zákonem č. 526/1990 Sb., ve znění pozdějších předpisů a položkovým rozpočtem v nabídce zhotovitele ze dne ……………… a činí:</w:t>
      </w:r>
    </w:p>
    <w:p w14:paraId="14F39A03" w14:textId="77777777" w:rsidR="008311E8" w:rsidRPr="000C70F3" w:rsidRDefault="008311E8" w:rsidP="008311E8">
      <w:pPr>
        <w:pStyle w:val="Seznam"/>
        <w:numPr>
          <w:ilvl w:val="0"/>
          <w:numId w:val="0"/>
        </w:numPr>
        <w:tabs>
          <w:tab w:val="left" w:pos="708"/>
        </w:tabs>
        <w:rPr>
          <w:rFonts w:ascii="Calibri" w:hAnsi="Calibri"/>
          <w:b/>
          <w:sz w:val="22"/>
          <w:szCs w:val="22"/>
          <w:highlight w:val="yellow"/>
        </w:rPr>
      </w:pPr>
      <w:r>
        <w:rPr>
          <w:rFonts w:ascii="Calibri" w:hAnsi="Calibri"/>
          <w:sz w:val="22"/>
          <w:szCs w:val="22"/>
        </w:rPr>
        <w:t xml:space="preserve"> </w:t>
      </w:r>
      <w:r>
        <w:rPr>
          <w:rFonts w:ascii="Calibri" w:hAnsi="Calibri"/>
          <w:sz w:val="22"/>
          <w:szCs w:val="22"/>
        </w:rPr>
        <w:tab/>
      </w:r>
      <w:r w:rsidRPr="000C70F3">
        <w:rPr>
          <w:rFonts w:ascii="Calibri" w:hAnsi="Calibri"/>
          <w:b/>
          <w:sz w:val="22"/>
          <w:szCs w:val="22"/>
          <w:highlight w:val="yellow"/>
        </w:rPr>
        <w:t>cena bez DPH              …………</w:t>
      </w:r>
      <w:proofErr w:type="gramStart"/>
      <w:r w:rsidRPr="000C70F3">
        <w:rPr>
          <w:rFonts w:ascii="Calibri" w:hAnsi="Calibri"/>
          <w:b/>
          <w:sz w:val="22"/>
          <w:szCs w:val="22"/>
          <w:highlight w:val="yellow"/>
        </w:rPr>
        <w:t>…….</w:t>
      </w:r>
      <w:proofErr w:type="gramEnd"/>
      <w:r w:rsidRPr="000C70F3">
        <w:rPr>
          <w:rFonts w:ascii="Calibri" w:hAnsi="Calibri"/>
          <w:b/>
          <w:sz w:val="22"/>
          <w:szCs w:val="22"/>
          <w:highlight w:val="yellow"/>
        </w:rPr>
        <w:t>.,- Kč</w:t>
      </w:r>
    </w:p>
    <w:p w14:paraId="6068126B" w14:textId="77777777" w:rsidR="008311E8" w:rsidRPr="000C70F3" w:rsidRDefault="008311E8" w:rsidP="008311E8">
      <w:pPr>
        <w:pStyle w:val="Seznam"/>
        <w:numPr>
          <w:ilvl w:val="0"/>
          <w:numId w:val="0"/>
        </w:numPr>
        <w:tabs>
          <w:tab w:val="left" w:pos="708"/>
        </w:tabs>
        <w:rPr>
          <w:rFonts w:ascii="Calibri" w:hAnsi="Calibri" w:cs="Arial"/>
          <w:sz w:val="22"/>
          <w:highlight w:val="yellow"/>
          <w:u w:val="single"/>
        </w:rPr>
      </w:pPr>
      <w:r w:rsidRPr="000C70F3">
        <w:rPr>
          <w:rFonts w:ascii="Calibri" w:hAnsi="Calibri"/>
          <w:sz w:val="22"/>
          <w:szCs w:val="22"/>
          <w:highlight w:val="yellow"/>
        </w:rPr>
        <w:tab/>
      </w:r>
      <w:r w:rsidRPr="000C70F3">
        <w:rPr>
          <w:rFonts w:ascii="Calibri" w:hAnsi="Calibri"/>
          <w:sz w:val="22"/>
          <w:szCs w:val="22"/>
          <w:highlight w:val="yellow"/>
          <w:u w:val="single"/>
        </w:rPr>
        <w:t>DPH 21%</w:t>
      </w:r>
      <w:r w:rsidRPr="000C70F3">
        <w:rPr>
          <w:rFonts w:ascii="Calibri" w:hAnsi="Calibri" w:cs="Arial"/>
          <w:sz w:val="22"/>
          <w:highlight w:val="yellow"/>
          <w:u w:val="single"/>
        </w:rPr>
        <w:t xml:space="preserve"> </w:t>
      </w:r>
      <w:r w:rsidRPr="000C70F3">
        <w:rPr>
          <w:rFonts w:ascii="Calibri" w:hAnsi="Calibri" w:cs="Arial"/>
          <w:sz w:val="22"/>
          <w:highlight w:val="yellow"/>
          <w:u w:val="single"/>
        </w:rPr>
        <w:tab/>
        <w:t xml:space="preserve">          ……………</w:t>
      </w:r>
      <w:proofErr w:type="gramStart"/>
      <w:r w:rsidRPr="000C70F3">
        <w:rPr>
          <w:rFonts w:ascii="Calibri" w:hAnsi="Calibri" w:cs="Arial"/>
          <w:sz w:val="22"/>
          <w:highlight w:val="yellow"/>
          <w:u w:val="single"/>
        </w:rPr>
        <w:t>…….</w:t>
      </w:r>
      <w:proofErr w:type="gramEnd"/>
      <w:r w:rsidRPr="000C70F3">
        <w:rPr>
          <w:rFonts w:ascii="Calibri" w:hAnsi="Calibri" w:cs="Arial"/>
          <w:sz w:val="22"/>
          <w:highlight w:val="yellow"/>
          <w:u w:val="single"/>
        </w:rPr>
        <w:t>,- Kč</w:t>
      </w:r>
    </w:p>
    <w:p w14:paraId="13978EF5" w14:textId="77777777" w:rsidR="008311E8" w:rsidRDefault="008311E8" w:rsidP="008311E8">
      <w:pPr>
        <w:pStyle w:val="Seznam"/>
        <w:numPr>
          <w:ilvl w:val="0"/>
          <w:numId w:val="0"/>
        </w:numPr>
        <w:tabs>
          <w:tab w:val="left" w:pos="708"/>
        </w:tabs>
        <w:rPr>
          <w:rFonts w:ascii="Calibri" w:hAnsi="Calibri"/>
          <w:sz w:val="22"/>
          <w:szCs w:val="22"/>
        </w:rPr>
      </w:pPr>
      <w:r w:rsidRPr="000C70F3">
        <w:rPr>
          <w:rFonts w:ascii="Calibri" w:hAnsi="Calibri" w:cs="Arial"/>
          <w:sz w:val="22"/>
          <w:highlight w:val="yellow"/>
        </w:rPr>
        <w:t xml:space="preserve">              cena celkem s DPH     ……………</w:t>
      </w:r>
      <w:proofErr w:type="gramStart"/>
      <w:r w:rsidRPr="000C70F3">
        <w:rPr>
          <w:rFonts w:ascii="Calibri" w:hAnsi="Calibri" w:cs="Arial"/>
          <w:sz w:val="22"/>
          <w:highlight w:val="yellow"/>
        </w:rPr>
        <w:t>…….</w:t>
      </w:r>
      <w:proofErr w:type="gramEnd"/>
      <w:r w:rsidRPr="000C70F3">
        <w:rPr>
          <w:rFonts w:ascii="Calibri" w:hAnsi="Calibri" w:cs="Arial"/>
          <w:sz w:val="22"/>
          <w:highlight w:val="yellow"/>
        </w:rPr>
        <w:t>,- Kč</w:t>
      </w:r>
    </w:p>
    <w:p w14:paraId="3853F8B0" w14:textId="77777777" w:rsidR="008311E8" w:rsidRDefault="008311E8" w:rsidP="008311E8">
      <w:pPr>
        <w:pStyle w:val="Odstavecseseznamem"/>
        <w:numPr>
          <w:ilvl w:val="0"/>
          <w:numId w:val="41"/>
        </w:numPr>
        <w:rPr>
          <w:rFonts w:ascii="Calibri" w:hAnsi="Calibri"/>
          <w:sz w:val="22"/>
          <w:szCs w:val="22"/>
        </w:rPr>
      </w:pPr>
      <w:r>
        <w:rPr>
          <w:rFonts w:ascii="Calibri" w:hAnsi="Calibri"/>
          <w:sz w:val="22"/>
          <w:szCs w:val="22"/>
        </w:rPr>
        <w:t xml:space="preserve">Práce, jejichž předmětem je zhotovení Stavby dle této smlouvy, jsou zařazeny pod číselný kód 41-43 klasifikace produkce (CZ-CPA), tj. patří do kategorie stavebních a montážních prací podle § 92e zákona č. 235/2004 Sb., o dani z přidané hodnoty, ve znění pozdějších předpisů (dále jen „zákon o </w:t>
      </w:r>
      <w:r>
        <w:rPr>
          <w:rFonts w:ascii="Calibri" w:hAnsi="Calibri"/>
          <w:sz w:val="22"/>
          <w:szCs w:val="22"/>
        </w:rPr>
        <w:lastRenderedPageBreak/>
        <w:t xml:space="preserve">DPH“). V daném případě souvisí toto plnění výlučně s činností Objednatele při výkonu veřejné správy, při níž se Objednatel nepovažuje za osobu povinnou k dani, a proto nebude ze strany Zhotovitele uplatněn režim přenesení daňové povinnosti podle § 92a zákona o DPH. Daň na výstupu ve výši platné sazby daně je povinen přiznat Zhotovitel. </w:t>
      </w:r>
    </w:p>
    <w:p w14:paraId="08784DCF" w14:textId="77777777" w:rsidR="008311E8" w:rsidRDefault="008311E8" w:rsidP="008311E8">
      <w:pPr>
        <w:pStyle w:val="Seznam"/>
        <w:numPr>
          <w:ilvl w:val="0"/>
          <w:numId w:val="41"/>
        </w:numPr>
        <w:tabs>
          <w:tab w:val="left" w:pos="708"/>
        </w:tabs>
        <w:rPr>
          <w:rFonts w:ascii="Calibri" w:hAnsi="Calibri"/>
          <w:sz w:val="22"/>
          <w:szCs w:val="22"/>
        </w:rPr>
      </w:pPr>
      <w:r>
        <w:rPr>
          <w:rFonts w:ascii="Calibri" w:hAnsi="Calibri"/>
          <w:sz w:val="22"/>
          <w:szCs w:val="22"/>
        </w:rPr>
        <w:t>Uvedená cena je nejvýše přípustná a nelze ji zvýšit ani pod vlivem změny cen vstupů nebo jiných vnějších podmínek. Ke změně ceny může dojít pouze v případě dodatečných změn v rozsahu díla odsouhlasených oběma smluvními stranami.</w:t>
      </w:r>
    </w:p>
    <w:p w14:paraId="0A4DB7D3" w14:textId="77777777" w:rsidR="008311E8" w:rsidRDefault="008311E8" w:rsidP="008311E8">
      <w:pPr>
        <w:pStyle w:val="Seznam"/>
        <w:numPr>
          <w:ilvl w:val="0"/>
          <w:numId w:val="41"/>
        </w:numPr>
        <w:tabs>
          <w:tab w:val="left" w:pos="708"/>
        </w:tabs>
        <w:rPr>
          <w:rFonts w:ascii="Calibri" w:hAnsi="Calibri"/>
          <w:sz w:val="22"/>
          <w:szCs w:val="22"/>
        </w:rPr>
      </w:pPr>
      <w:r>
        <w:rPr>
          <w:rFonts w:ascii="Calibri" w:hAnsi="Calibri"/>
          <w:sz w:val="22"/>
          <w:szCs w:val="22"/>
        </w:rPr>
        <w:t xml:space="preserve">Cena zahrnuje veškeré náklady a vedlejší výkony nutné k řádnému provedení díla (zejména náklady na vytyčení podzemních sítí, odvoz vytěženého materiálu, uložení přebytečné zeminy, zpracování geodetického zaměření, poplatky a nájemné za plochu pro zařízení staveniště, náklady na zřízení, provoz a údržbu a vyklizení staveniště, náklady související s veškerými zkouškami, náklady na kompletaci, zaškolení </w:t>
      </w:r>
      <w:proofErr w:type="gramStart"/>
      <w:r>
        <w:rPr>
          <w:rFonts w:ascii="Calibri" w:hAnsi="Calibri"/>
          <w:sz w:val="22"/>
          <w:szCs w:val="22"/>
        </w:rPr>
        <w:t>obsluhy,</w:t>
      </w:r>
      <w:proofErr w:type="gramEnd"/>
      <w:r>
        <w:rPr>
          <w:rFonts w:ascii="Calibri" w:hAnsi="Calibri"/>
          <w:sz w:val="22"/>
          <w:szCs w:val="22"/>
        </w:rPr>
        <w:t xml:space="preserve"> apod.).</w:t>
      </w:r>
    </w:p>
    <w:p w14:paraId="6291C0EA" w14:textId="77777777" w:rsidR="008311E8" w:rsidRDefault="008311E8" w:rsidP="008311E8">
      <w:pPr>
        <w:pStyle w:val="Seznam"/>
        <w:numPr>
          <w:ilvl w:val="0"/>
          <w:numId w:val="41"/>
        </w:numPr>
        <w:tabs>
          <w:tab w:val="left" w:pos="708"/>
        </w:tabs>
        <w:rPr>
          <w:rFonts w:ascii="Calibri" w:hAnsi="Calibri"/>
          <w:sz w:val="22"/>
          <w:szCs w:val="22"/>
        </w:rPr>
      </w:pPr>
      <w:r>
        <w:rPr>
          <w:rFonts w:ascii="Calibri" w:hAnsi="Calibri"/>
          <w:sz w:val="22"/>
          <w:szCs w:val="22"/>
        </w:rPr>
        <w:t>Přesný položkový rozpočet stavby tvoří přílohu č. 1 této smlouvy.</w:t>
      </w:r>
    </w:p>
    <w:p w14:paraId="49E94F23" w14:textId="77777777" w:rsidR="000651F7" w:rsidRPr="00666572" w:rsidRDefault="000651F7" w:rsidP="00FB2B7B">
      <w:pPr>
        <w:jc w:val="center"/>
        <w:rPr>
          <w:rFonts w:ascii="Calibri" w:hAnsi="Calibri"/>
          <w:b/>
          <w:sz w:val="22"/>
          <w:szCs w:val="22"/>
        </w:rPr>
      </w:pPr>
    </w:p>
    <w:p w14:paraId="7EB46D93" w14:textId="77777777" w:rsidR="00FB2B7B" w:rsidRPr="00666572" w:rsidRDefault="00FB2B7B" w:rsidP="00FB2B7B">
      <w:pPr>
        <w:pStyle w:val="nadpisvesmlouvch"/>
        <w:numPr>
          <w:ilvl w:val="0"/>
          <w:numId w:val="17"/>
        </w:numPr>
      </w:pPr>
    </w:p>
    <w:p w14:paraId="6ADCADB7" w14:textId="77777777" w:rsidR="00FB2B7B" w:rsidRDefault="00FB2B7B" w:rsidP="00FB2B7B">
      <w:pPr>
        <w:pStyle w:val="nadpisvesmlouvch"/>
      </w:pPr>
      <w:r>
        <w:t>Platební podmínky</w:t>
      </w:r>
    </w:p>
    <w:p w14:paraId="2F013580" w14:textId="77777777" w:rsidR="00FB2B7B" w:rsidRPr="00666572" w:rsidRDefault="00FB2B7B" w:rsidP="00FB2B7B">
      <w:pPr>
        <w:pStyle w:val="nadpisvesmlouvch"/>
      </w:pPr>
    </w:p>
    <w:p w14:paraId="1C09473E" w14:textId="77777777" w:rsidR="008311E8" w:rsidRDefault="008311E8" w:rsidP="008311E8">
      <w:pPr>
        <w:pStyle w:val="Seznam"/>
        <w:numPr>
          <w:ilvl w:val="0"/>
          <w:numId w:val="42"/>
        </w:numPr>
        <w:tabs>
          <w:tab w:val="left" w:pos="708"/>
        </w:tabs>
        <w:rPr>
          <w:rFonts w:ascii="Calibri" w:hAnsi="Calibri" w:cs="Arial"/>
          <w:sz w:val="22"/>
        </w:rPr>
      </w:pPr>
      <w:r>
        <w:rPr>
          <w:rFonts w:ascii="Calibri" w:hAnsi="Calibri" w:cs="Arial"/>
          <w:sz w:val="22"/>
        </w:rPr>
        <w:t>Objednatel uhradí smluvní cenu za dílo postupně, placením skutečně a řádně provedených prací v jednotlivých měsících, na základě soupisu skutečně provedených prací potvrzeného oběma smluvními stranami. Zaplacení konečné faktury je podmíněno řádným provedením díla a jeho úspěšným předáním a převzetím dle oboustranně potvrzeného zápisu. Při konečné fakturaci budou odečteny dříve zaplacené částky z titulu dílčí fakturace. Poslední Průběžná faktura, obsahující vyúčtování ceny za zbývající poskytnutá plnění, doposud neuhrazená na základě Průběžných faktur, se označuje jako „</w:t>
      </w:r>
      <w:r>
        <w:rPr>
          <w:rFonts w:ascii="Calibri" w:hAnsi="Calibri" w:cs="Arial"/>
          <w:b/>
          <w:bCs/>
          <w:i/>
          <w:iCs/>
          <w:sz w:val="22"/>
        </w:rPr>
        <w:t>Finální faktura</w:t>
      </w:r>
      <w:r>
        <w:rPr>
          <w:rFonts w:ascii="Calibri" w:hAnsi="Calibri" w:cs="Arial"/>
          <w:sz w:val="22"/>
        </w:rPr>
        <w:t>“.</w:t>
      </w:r>
    </w:p>
    <w:p w14:paraId="2AFED3F1" w14:textId="77777777" w:rsidR="008311E8" w:rsidRDefault="008311E8" w:rsidP="008311E8">
      <w:pPr>
        <w:pStyle w:val="Seznam"/>
        <w:numPr>
          <w:ilvl w:val="0"/>
          <w:numId w:val="42"/>
        </w:numPr>
        <w:tabs>
          <w:tab w:val="left" w:pos="708"/>
        </w:tabs>
        <w:rPr>
          <w:rFonts w:ascii="Calibri" w:hAnsi="Calibri"/>
          <w:sz w:val="22"/>
        </w:rPr>
      </w:pPr>
      <w:r>
        <w:rPr>
          <w:rFonts w:ascii="Calibri" w:hAnsi="Calibri"/>
          <w:sz w:val="22"/>
        </w:rPr>
        <w:t>Faktura je daňovým dokladem a musí být vystavena v souladu s § 28 zákona č. 235/2004 Sb., o dani z přidané hodnoty, ve znění pozdějších předpisů. Zhotovitel se zavazuje dodat fakturu objednateli na adresu sídla společnosti Brněnské komunikace a.s., Renneská třída 787/</w:t>
      </w:r>
      <w:proofErr w:type="gramStart"/>
      <w:r>
        <w:rPr>
          <w:rFonts w:ascii="Calibri" w:hAnsi="Calibri"/>
          <w:sz w:val="22"/>
        </w:rPr>
        <w:t>1a</w:t>
      </w:r>
      <w:proofErr w:type="gramEnd"/>
      <w:r>
        <w:rPr>
          <w:rFonts w:ascii="Calibri" w:hAnsi="Calibri"/>
          <w:sz w:val="22"/>
        </w:rPr>
        <w:t>, 639 00 Brno – Štýřice.</w:t>
      </w:r>
    </w:p>
    <w:p w14:paraId="0D1583CB" w14:textId="77777777" w:rsidR="008311E8" w:rsidRDefault="008311E8" w:rsidP="008311E8">
      <w:pPr>
        <w:pStyle w:val="Seznam"/>
        <w:numPr>
          <w:ilvl w:val="0"/>
          <w:numId w:val="42"/>
        </w:numPr>
        <w:tabs>
          <w:tab w:val="left" w:pos="708"/>
        </w:tabs>
        <w:rPr>
          <w:rFonts w:ascii="Calibri" w:hAnsi="Calibri"/>
          <w:sz w:val="22"/>
          <w:szCs w:val="22"/>
        </w:rPr>
      </w:pPr>
      <w:r>
        <w:rPr>
          <w:rFonts w:ascii="Calibri" w:hAnsi="Calibri"/>
          <w:sz w:val="22"/>
          <w:szCs w:val="22"/>
        </w:rPr>
        <w:t xml:space="preserve">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tento účet zveřejněný podle zákona č. 235/2004 Sb., o dani z přidané hodnoty, ve znění pozdějších předpisů, a nebude tak v prodlení s úhradou ceny díla. Pokud by objednateli vzniklo ručení v souvislosti s neplněním povinností zhotovitele vyplývajících ze zákona č. 235/2004 Sb., o dani z přidané hodnoty, ve znění pozdějších předpisů, má objednatel nárok na náhradu všeho, co za zhotovitele v souvislosti s tímto ručením plnil. </w:t>
      </w:r>
    </w:p>
    <w:p w14:paraId="0D6DC1EA" w14:textId="77777777" w:rsidR="008311E8" w:rsidRDefault="008311E8" w:rsidP="008311E8">
      <w:pPr>
        <w:pStyle w:val="Seznam"/>
        <w:numPr>
          <w:ilvl w:val="0"/>
          <w:numId w:val="42"/>
        </w:numPr>
        <w:tabs>
          <w:tab w:val="left" w:pos="708"/>
        </w:tabs>
        <w:rPr>
          <w:rFonts w:ascii="Calibri" w:hAnsi="Calibri"/>
          <w:sz w:val="22"/>
          <w:szCs w:val="22"/>
        </w:rPr>
      </w:pPr>
      <w:r>
        <w:rPr>
          <w:rFonts w:ascii="Calibri" w:hAnsi="Calibri"/>
          <w:sz w:val="22"/>
          <w:szCs w:val="22"/>
        </w:rPr>
        <w:t>Objednatel je oprávněn vrátit fakturu zhotoviteli až do data její splatnosti, jestliže obsahuje neúplné nebo nepravdivé údaje. Při nezaplacení takto nesprávně vystavené a doručené faktury není objednatel v prodlení se zaplacením. Zhotovitel je povinen fakturu řádně opravit a doručit ji objednateli s novou lhůtou splatnosti.</w:t>
      </w:r>
    </w:p>
    <w:p w14:paraId="46B4E634" w14:textId="77777777" w:rsidR="008311E8" w:rsidRDefault="008311E8" w:rsidP="008311E8">
      <w:pPr>
        <w:pStyle w:val="Seznam"/>
        <w:numPr>
          <w:ilvl w:val="0"/>
          <w:numId w:val="42"/>
        </w:numPr>
        <w:tabs>
          <w:tab w:val="left" w:pos="708"/>
        </w:tabs>
        <w:rPr>
          <w:rFonts w:ascii="Calibri" w:hAnsi="Calibri"/>
          <w:sz w:val="22"/>
          <w:szCs w:val="22"/>
        </w:rPr>
      </w:pPr>
      <w:r>
        <w:rPr>
          <w:rFonts w:ascii="Calibri" w:hAnsi="Calibri"/>
          <w:sz w:val="22"/>
          <w:szCs w:val="22"/>
        </w:rPr>
        <w:t>Každá faktura je splatná do 30 dnů od jejího doručení objednateli.</w:t>
      </w:r>
    </w:p>
    <w:p w14:paraId="24F03B93" w14:textId="77777777" w:rsidR="008311E8" w:rsidRDefault="008311E8" w:rsidP="008311E8">
      <w:pPr>
        <w:pStyle w:val="Seznam"/>
        <w:numPr>
          <w:ilvl w:val="0"/>
          <w:numId w:val="42"/>
        </w:numPr>
        <w:tabs>
          <w:tab w:val="left" w:pos="708"/>
        </w:tabs>
        <w:rPr>
          <w:rFonts w:ascii="Calibri" w:hAnsi="Calibri"/>
          <w:sz w:val="22"/>
          <w:szCs w:val="22"/>
        </w:rPr>
      </w:pPr>
      <w:r>
        <w:rPr>
          <w:rFonts w:ascii="Calibri" w:hAnsi="Calibri"/>
          <w:sz w:val="22"/>
          <w:szCs w:val="22"/>
        </w:rPr>
        <w:t xml:space="preserve">Zhotovitel je povinen uvádět na všech daňových dokladech (fakturách) číslo objednávky, číslo smlouvy objednatele </w:t>
      </w:r>
      <w:r>
        <w:rPr>
          <w:rFonts w:asciiTheme="minorHAnsi" w:hAnsiTheme="minorHAnsi"/>
          <w:sz w:val="22"/>
          <w:szCs w:val="22"/>
        </w:rPr>
        <w:t>a číselný kód Klasifikace produkce (CZ-CPA)</w:t>
      </w:r>
      <w:r>
        <w:rPr>
          <w:rFonts w:ascii="Calibri" w:hAnsi="Calibri"/>
          <w:sz w:val="22"/>
          <w:szCs w:val="22"/>
        </w:rPr>
        <w:t>.</w:t>
      </w:r>
    </w:p>
    <w:p w14:paraId="2F2A3259" w14:textId="7FC3D024" w:rsidR="008311E8" w:rsidRDefault="008311E8" w:rsidP="008311E8">
      <w:pPr>
        <w:pStyle w:val="Seznam"/>
        <w:numPr>
          <w:ilvl w:val="0"/>
          <w:numId w:val="42"/>
        </w:numPr>
        <w:tabs>
          <w:tab w:val="left" w:pos="708"/>
        </w:tabs>
        <w:rPr>
          <w:rFonts w:ascii="Calibri" w:hAnsi="Calibri"/>
          <w:sz w:val="22"/>
          <w:szCs w:val="22"/>
        </w:rPr>
      </w:pPr>
      <w:r>
        <w:rPr>
          <w:rFonts w:ascii="Calibri" w:hAnsi="Calibri"/>
          <w:sz w:val="22"/>
          <w:szCs w:val="22"/>
        </w:rPr>
        <w:t xml:space="preserve">Zálohové platby se nesjednávají. </w:t>
      </w:r>
    </w:p>
    <w:p w14:paraId="44E3CE6E" w14:textId="72731B50" w:rsidR="006329DD" w:rsidRPr="006329DD" w:rsidRDefault="006329DD" w:rsidP="006329DD">
      <w:pPr>
        <w:pStyle w:val="Seznam"/>
        <w:numPr>
          <w:ilvl w:val="0"/>
          <w:numId w:val="42"/>
        </w:numPr>
        <w:tabs>
          <w:tab w:val="left" w:pos="708"/>
        </w:tabs>
        <w:rPr>
          <w:rFonts w:ascii="Calibri" w:hAnsi="Calibri"/>
          <w:sz w:val="22"/>
          <w:szCs w:val="22"/>
        </w:rPr>
      </w:pPr>
      <w:r w:rsidRPr="006329DD">
        <w:rPr>
          <w:rFonts w:ascii="Calibri" w:hAnsi="Calibri"/>
          <w:sz w:val="22"/>
          <w:szCs w:val="22"/>
        </w:rPr>
        <w:t>Zhotovitel se zavazuje, že všech na fakturách bude uvádět název a registrační číslo projektu, které mu sdělí objednatel a dále informaci, že tento projekt je spolufinancován z Operačního programu Životní prostředí Evropskou unií</w:t>
      </w:r>
      <w:r>
        <w:rPr>
          <w:rFonts w:ascii="Calibri" w:hAnsi="Calibri"/>
          <w:sz w:val="22"/>
          <w:szCs w:val="22"/>
        </w:rPr>
        <w:t>.</w:t>
      </w:r>
    </w:p>
    <w:p w14:paraId="161503E5" w14:textId="77777777" w:rsidR="006329DD" w:rsidRDefault="006329DD" w:rsidP="006329DD">
      <w:pPr>
        <w:pStyle w:val="Seznam"/>
        <w:numPr>
          <w:ilvl w:val="0"/>
          <w:numId w:val="0"/>
        </w:numPr>
        <w:tabs>
          <w:tab w:val="left" w:pos="708"/>
        </w:tabs>
        <w:ind w:left="369"/>
        <w:rPr>
          <w:rFonts w:ascii="Calibri" w:hAnsi="Calibri"/>
          <w:sz w:val="22"/>
          <w:szCs w:val="22"/>
        </w:rPr>
      </w:pPr>
    </w:p>
    <w:p w14:paraId="38280813" w14:textId="182DC5A1" w:rsidR="00FB2B7B" w:rsidRDefault="00FB2B7B" w:rsidP="00FB2B7B">
      <w:pPr>
        <w:jc w:val="center"/>
        <w:rPr>
          <w:rFonts w:ascii="Calibri" w:hAnsi="Calibri"/>
          <w:b/>
          <w:sz w:val="22"/>
          <w:szCs w:val="22"/>
        </w:rPr>
      </w:pPr>
    </w:p>
    <w:p w14:paraId="2F0369FC" w14:textId="3105C0BD" w:rsidR="00CF49CB" w:rsidRDefault="00CF49CB" w:rsidP="00FB2B7B">
      <w:pPr>
        <w:jc w:val="center"/>
        <w:rPr>
          <w:rFonts w:ascii="Calibri" w:hAnsi="Calibri"/>
          <w:b/>
          <w:sz w:val="22"/>
          <w:szCs w:val="22"/>
        </w:rPr>
      </w:pPr>
    </w:p>
    <w:p w14:paraId="44BFE47B" w14:textId="10AD2A03" w:rsidR="00CF49CB" w:rsidRDefault="00CF49CB" w:rsidP="00FB2B7B">
      <w:pPr>
        <w:jc w:val="center"/>
        <w:rPr>
          <w:rFonts w:ascii="Calibri" w:hAnsi="Calibri"/>
          <w:b/>
          <w:sz w:val="22"/>
          <w:szCs w:val="22"/>
        </w:rPr>
      </w:pPr>
    </w:p>
    <w:p w14:paraId="5E317B12" w14:textId="2B4B5468" w:rsidR="00CF49CB" w:rsidRDefault="00CF49CB" w:rsidP="00FB2B7B">
      <w:pPr>
        <w:jc w:val="center"/>
        <w:rPr>
          <w:rFonts w:ascii="Calibri" w:hAnsi="Calibri"/>
          <w:b/>
          <w:sz w:val="22"/>
          <w:szCs w:val="22"/>
        </w:rPr>
      </w:pPr>
    </w:p>
    <w:p w14:paraId="03F1DEB8" w14:textId="77777777" w:rsidR="00CF49CB" w:rsidRPr="00666572" w:rsidRDefault="00CF49CB" w:rsidP="00FB2B7B">
      <w:pPr>
        <w:jc w:val="center"/>
        <w:rPr>
          <w:rFonts w:ascii="Calibri" w:hAnsi="Calibri"/>
          <w:b/>
          <w:sz w:val="22"/>
          <w:szCs w:val="22"/>
        </w:rPr>
      </w:pPr>
    </w:p>
    <w:p w14:paraId="72CAA23B" w14:textId="77777777" w:rsidR="00FB2B7B" w:rsidRPr="00666572" w:rsidRDefault="00FB2B7B" w:rsidP="00FB2B7B">
      <w:pPr>
        <w:pStyle w:val="nadpisvesmlouvch"/>
        <w:numPr>
          <w:ilvl w:val="0"/>
          <w:numId w:val="17"/>
        </w:numPr>
      </w:pPr>
    </w:p>
    <w:p w14:paraId="62BEAFC3" w14:textId="77777777" w:rsidR="00FB2B7B" w:rsidRDefault="00FB2B7B" w:rsidP="00FB2B7B">
      <w:pPr>
        <w:pStyle w:val="nadpisvesmlouvch"/>
      </w:pPr>
      <w:r w:rsidRPr="00666572">
        <w:t>Předání staveniště</w:t>
      </w:r>
    </w:p>
    <w:p w14:paraId="4869AF45" w14:textId="77777777" w:rsidR="00FB2B7B" w:rsidRPr="00666572" w:rsidRDefault="00FB2B7B" w:rsidP="00FB2B7B">
      <w:pPr>
        <w:pStyle w:val="nadpisvesmlouvch"/>
      </w:pPr>
    </w:p>
    <w:p w14:paraId="65D45CCA" w14:textId="77777777" w:rsidR="008311E8" w:rsidRPr="008311E8" w:rsidRDefault="008311E8" w:rsidP="008311E8">
      <w:pPr>
        <w:pStyle w:val="Seznam"/>
        <w:numPr>
          <w:ilvl w:val="0"/>
          <w:numId w:val="6"/>
        </w:numPr>
        <w:tabs>
          <w:tab w:val="left" w:pos="708"/>
        </w:tabs>
        <w:rPr>
          <w:rFonts w:ascii="Calibri" w:hAnsi="Calibri"/>
          <w:sz w:val="22"/>
          <w:szCs w:val="22"/>
        </w:rPr>
      </w:pPr>
      <w:r w:rsidRPr="008311E8">
        <w:rPr>
          <w:rFonts w:ascii="Calibri" w:hAnsi="Calibri"/>
          <w:sz w:val="22"/>
          <w:szCs w:val="22"/>
        </w:rPr>
        <w:t>Objednatel předá zhotoviteli staveniště do 30 dnů od účinnosti této smlouvy, a to ve stavu způsobilém pro provedení díla.</w:t>
      </w:r>
    </w:p>
    <w:p w14:paraId="1EF89D48" w14:textId="77777777" w:rsidR="008311E8" w:rsidRPr="008311E8" w:rsidRDefault="008311E8" w:rsidP="008311E8">
      <w:pPr>
        <w:pStyle w:val="Seznam"/>
        <w:numPr>
          <w:ilvl w:val="0"/>
          <w:numId w:val="6"/>
        </w:numPr>
        <w:tabs>
          <w:tab w:val="left" w:pos="708"/>
        </w:tabs>
        <w:rPr>
          <w:rFonts w:ascii="Calibri" w:hAnsi="Calibri"/>
          <w:sz w:val="22"/>
          <w:szCs w:val="22"/>
        </w:rPr>
      </w:pPr>
      <w:r w:rsidRPr="008311E8">
        <w:rPr>
          <w:rFonts w:ascii="Calibri" w:hAnsi="Calibri"/>
          <w:sz w:val="22"/>
          <w:szCs w:val="22"/>
        </w:rPr>
        <w:t xml:space="preserve">O předání staveniště učiní zhotovitel zápis do stavebního deníku. Nebude-li dohodnuto jinak, současně s předáním staveniště budou zhotoviteli předány i veškeré potřebné doklady pro zahájení provádění díla, zejména stavební povolení. </w:t>
      </w:r>
    </w:p>
    <w:p w14:paraId="42B69C36" w14:textId="77777777" w:rsidR="008311E8" w:rsidRPr="008311E8" w:rsidRDefault="008311E8" w:rsidP="008311E8">
      <w:pPr>
        <w:pStyle w:val="Seznam"/>
        <w:numPr>
          <w:ilvl w:val="0"/>
          <w:numId w:val="6"/>
        </w:numPr>
        <w:tabs>
          <w:tab w:val="left" w:pos="708"/>
        </w:tabs>
        <w:rPr>
          <w:rFonts w:ascii="Calibri" w:hAnsi="Calibri"/>
          <w:sz w:val="22"/>
          <w:szCs w:val="22"/>
        </w:rPr>
      </w:pPr>
      <w:bookmarkStart w:id="2" w:name="_Hlk503255761"/>
      <w:r w:rsidRPr="008311E8">
        <w:rPr>
          <w:rFonts w:ascii="Calibri" w:hAnsi="Calibri"/>
          <w:sz w:val="22"/>
          <w:szCs w:val="22"/>
        </w:rPr>
        <w:t xml:space="preserve">Zhotovitel je povinen seznámit se před zahájením provádění díla s rozmístěním podzemních vedení a v průběhu provádění díla je vhodným způsobem přeložit nebo chránit, aby v průběhu provádění díla nedošlo k jejich poškození. </w:t>
      </w:r>
    </w:p>
    <w:p w14:paraId="7293A146" w14:textId="77777777" w:rsidR="008311E8" w:rsidRPr="008311E8" w:rsidRDefault="008311E8" w:rsidP="008311E8">
      <w:pPr>
        <w:pStyle w:val="Seznam"/>
        <w:numPr>
          <w:ilvl w:val="0"/>
          <w:numId w:val="6"/>
        </w:numPr>
        <w:tabs>
          <w:tab w:val="left" w:pos="708"/>
        </w:tabs>
        <w:rPr>
          <w:rFonts w:ascii="Calibri" w:hAnsi="Calibri"/>
          <w:sz w:val="22"/>
          <w:szCs w:val="22"/>
        </w:rPr>
      </w:pPr>
      <w:r w:rsidRPr="008311E8">
        <w:rPr>
          <w:rFonts w:ascii="Calibri" w:hAnsi="Calibri"/>
          <w:sz w:val="22"/>
          <w:szCs w:val="22"/>
        </w:rPr>
        <w:t xml:space="preserve">Povolení potřebná k užívání pozemních komunikací a ostatních veřejných ploch dotčených prováděním díla je zhotovitel povinen opatřit na vlastní náklady. </w:t>
      </w:r>
    </w:p>
    <w:bookmarkEnd w:id="2"/>
    <w:p w14:paraId="249EFC95" w14:textId="77777777" w:rsidR="008311E8" w:rsidRPr="008311E8" w:rsidRDefault="008311E8" w:rsidP="008311E8">
      <w:pPr>
        <w:pStyle w:val="Seznam"/>
        <w:numPr>
          <w:ilvl w:val="0"/>
          <w:numId w:val="6"/>
        </w:numPr>
        <w:tabs>
          <w:tab w:val="left" w:pos="708"/>
        </w:tabs>
        <w:rPr>
          <w:rFonts w:ascii="Calibri" w:hAnsi="Calibri"/>
          <w:sz w:val="22"/>
          <w:szCs w:val="22"/>
        </w:rPr>
      </w:pPr>
      <w:r w:rsidRPr="008311E8">
        <w:rPr>
          <w:rFonts w:ascii="Calibri" w:hAnsi="Calibri"/>
          <w:sz w:val="22"/>
          <w:szCs w:val="22"/>
        </w:rPr>
        <w:t xml:space="preserve">Zhotovitel se zavazuje na své náklady udržovat na staveništi pořádek a čistotu a v průběhu provádění díla odstraňovat odpady a nečistoty jeho činností vzniklé. Dojde-li v průběhu provádění díla ke znečištění přilehlých komunikací nebo jiných ploch, je zhotovitel povinen znečištění odstranit </w:t>
      </w:r>
      <w:r w:rsidRPr="000C70F3">
        <w:rPr>
          <w:sz w:val="22"/>
          <w:szCs w:val="22"/>
        </w:rPr>
        <w:t>na své</w:t>
      </w:r>
      <w:r w:rsidRPr="008311E8">
        <w:rPr>
          <w:rFonts w:ascii="Calibri" w:hAnsi="Calibri"/>
          <w:sz w:val="22"/>
          <w:szCs w:val="22"/>
        </w:rPr>
        <w:t xml:space="preserve"> náklady a bez zbytečného odkladu. Rovněž je zhotovitel povinen odstranit na své náklady i veškerá poškození takových komunikací nebo ploch, vzniklá v přímé souvislosti s činností zhotovitele.</w:t>
      </w:r>
    </w:p>
    <w:p w14:paraId="024CA73D" w14:textId="77777777" w:rsidR="008311E8" w:rsidRPr="008311E8" w:rsidRDefault="008311E8" w:rsidP="008311E8">
      <w:pPr>
        <w:pStyle w:val="Seznam"/>
        <w:numPr>
          <w:ilvl w:val="0"/>
          <w:numId w:val="6"/>
        </w:numPr>
        <w:tabs>
          <w:tab w:val="left" w:pos="708"/>
        </w:tabs>
        <w:rPr>
          <w:rFonts w:ascii="Calibri" w:hAnsi="Calibri"/>
          <w:sz w:val="22"/>
          <w:szCs w:val="22"/>
        </w:rPr>
      </w:pPr>
      <w:r w:rsidRPr="008311E8">
        <w:rPr>
          <w:rFonts w:ascii="Calibri" w:hAnsi="Calibri"/>
          <w:sz w:val="22"/>
          <w:szCs w:val="22"/>
        </w:rPr>
        <w:t>Zhotovitel je povinen dodržovat po celou dobu provádění prací právní a technické podmínky vyplývající ze závazných právních předpisů, vyhlášek a norem, zvlášť v oblasti bezpečnosti práce za mimořádných podmínek při provozu silničních vozidel dle technických podmínek Ministerstva dopravy č. 66 „Zásady pro přechodné dopravní značení na pozemních komunikacích“, bezpečnostní, požární a hygienické předpisy a dále pak požadavky a podmínky vyplývající z vyhlášky č. 268/2009 Sb., o technických požadavcích na stavby, ve znění pozdějších předpisů. Zhotovitel je povinen dodržovat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 vlády č. 591/2006 Sb., o bližších minimálních požadavcích na bezpečnost a ochranu zdraví při práci na staveništích, ve znění pozdějších předpisů,</w:t>
      </w:r>
      <w:r w:rsidRPr="000C70F3">
        <w:rPr>
          <w:rFonts w:ascii="Arial" w:hAnsi="Arial" w:cs="Arial"/>
          <w:i/>
          <w:iCs/>
          <w:color w:val="070707"/>
          <w:sz w:val="22"/>
          <w:szCs w:val="22"/>
          <w:shd w:val="clear" w:color="auto" w:fill="FFFFFF"/>
        </w:rPr>
        <w:t xml:space="preserve"> </w:t>
      </w:r>
      <w:r w:rsidRPr="008311E8">
        <w:rPr>
          <w:rFonts w:ascii="Calibri" w:hAnsi="Calibri"/>
          <w:sz w:val="22"/>
          <w:szCs w:val="22"/>
        </w:rPr>
        <w:t>zejména při uspořádání staveniště dle § 2 shora uvedeného nařízení vlády.</w:t>
      </w:r>
    </w:p>
    <w:p w14:paraId="2B81DA55" w14:textId="77777777" w:rsidR="008311E8" w:rsidRPr="000C70F3" w:rsidRDefault="008311E8" w:rsidP="000C70F3">
      <w:pPr>
        <w:pStyle w:val="Seznam"/>
        <w:numPr>
          <w:ilvl w:val="0"/>
          <w:numId w:val="6"/>
        </w:numPr>
        <w:tabs>
          <w:tab w:val="left" w:pos="708"/>
        </w:tabs>
        <w:rPr>
          <w:rFonts w:asciiTheme="minorHAnsi" w:hAnsiTheme="minorHAnsi" w:cstheme="minorHAnsi"/>
          <w:sz w:val="22"/>
          <w:szCs w:val="22"/>
        </w:rPr>
      </w:pPr>
      <w:bookmarkStart w:id="3" w:name="_Hlk503255817"/>
      <w:bookmarkStart w:id="4" w:name="_Hlk503255806"/>
      <w:bookmarkStart w:id="5" w:name="_Hlk503255799"/>
      <w:bookmarkStart w:id="6" w:name="_Hlk503255787"/>
      <w:r w:rsidRPr="000C70F3">
        <w:rPr>
          <w:rFonts w:asciiTheme="minorHAnsi" w:hAnsiTheme="minorHAnsi" w:cstheme="minorHAnsi"/>
          <w:sz w:val="22"/>
          <w:szCs w:val="22"/>
        </w:rPr>
        <w:t xml:space="preserve">Zhotovitel je v souladu s dokumentací povinen: </w:t>
      </w:r>
    </w:p>
    <w:p w14:paraId="2FA1BF6E" w14:textId="77777777" w:rsidR="008311E8" w:rsidRPr="008311E8" w:rsidRDefault="008311E8" w:rsidP="008311E8">
      <w:pPr>
        <w:numPr>
          <w:ilvl w:val="2"/>
          <w:numId w:val="43"/>
        </w:numPr>
        <w:tabs>
          <w:tab w:val="clear" w:pos="748"/>
          <w:tab w:val="num" w:pos="1418"/>
        </w:tabs>
        <w:ind w:left="1418" w:hanging="181"/>
        <w:rPr>
          <w:rFonts w:asciiTheme="minorHAnsi" w:hAnsiTheme="minorHAnsi" w:cstheme="minorHAnsi"/>
          <w:sz w:val="22"/>
          <w:szCs w:val="22"/>
        </w:rPr>
      </w:pPr>
      <w:r w:rsidRPr="008311E8">
        <w:rPr>
          <w:rFonts w:asciiTheme="minorHAnsi" w:hAnsiTheme="minorHAnsi" w:cstheme="minorHAnsi"/>
          <w:sz w:val="22"/>
          <w:szCs w:val="22"/>
        </w:rPr>
        <w:t>Vytyčit veškeré inženýrské sítě v prostoru staveniště.</w:t>
      </w:r>
    </w:p>
    <w:p w14:paraId="6B399C8D" w14:textId="77777777" w:rsidR="008311E8" w:rsidRPr="008311E8" w:rsidRDefault="008311E8" w:rsidP="008311E8">
      <w:pPr>
        <w:numPr>
          <w:ilvl w:val="2"/>
          <w:numId w:val="43"/>
        </w:numPr>
        <w:tabs>
          <w:tab w:val="clear" w:pos="748"/>
          <w:tab w:val="num" w:pos="1418"/>
        </w:tabs>
        <w:ind w:left="1418" w:hanging="181"/>
        <w:rPr>
          <w:rFonts w:asciiTheme="minorHAnsi" w:hAnsiTheme="minorHAnsi" w:cstheme="minorHAnsi"/>
          <w:sz w:val="22"/>
          <w:szCs w:val="22"/>
        </w:rPr>
      </w:pPr>
      <w:r w:rsidRPr="008311E8">
        <w:rPr>
          <w:rFonts w:asciiTheme="minorHAnsi" w:hAnsiTheme="minorHAnsi" w:cstheme="minorHAnsi"/>
          <w:sz w:val="22"/>
          <w:szCs w:val="22"/>
        </w:rPr>
        <w:t>Vytyčit obvod prostoru staveniště.</w:t>
      </w:r>
    </w:p>
    <w:p w14:paraId="1C37B2E7" w14:textId="77777777" w:rsidR="008311E8" w:rsidRPr="008311E8" w:rsidRDefault="008311E8" w:rsidP="008311E8">
      <w:pPr>
        <w:numPr>
          <w:ilvl w:val="2"/>
          <w:numId w:val="43"/>
        </w:numPr>
        <w:tabs>
          <w:tab w:val="clear" w:pos="748"/>
          <w:tab w:val="num" w:pos="1418"/>
        </w:tabs>
        <w:ind w:left="1418" w:hanging="181"/>
        <w:rPr>
          <w:rFonts w:asciiTheme="minorHAnsi" w:hAnsiTheme="minorHAnsi" w:cstheme="minorHAnsi"/>
          <w:sz w:val="22"/>
          <w:szCs w:val="22"/>
        </w:rPr>
      </w:pPr>
      <w:r w:rsidRPr="008311E8">
        <w:rPr>
          <w:rFonts w:asciiTheme="minorHAnsi" w:hAnsiTheme="minorHAnsi" w:cstheme="minorHAnsi"/>
          <w:sz w:val="22"/>
          <w:szCs w:val="22"/>
        </w:rPr>
        <w:t>Zajistit zařízení staveniště.</w:t>
      </w:r>
    </w:p>
    <w:p w14:paraId="1FD70E21" w14:textId="77777777" w:rsidR="008311E8" w:rsidRPr="008311E8" w:rsidRDefault="008311E8" w:rsidP="000C70F3">
      <w:pPr>
        <w:numPr>
          <w:ilvl w:val="0"/>
          <w:numId w:val="43"/>
        </w:numPr>
        <w:tabs>
          <w:tab w:val="num" w:pos="426"/>
        </w:tabs>
        <w:ind w:left="426" w:hanging="426"/>
        <w:rPr>
          <w:rFonts w:asciiTheme="minorHAnsi" w:hAnsiTheme="minorHAnsi" w:cstheme="minorHAnsi"/>
          <w:sz w:val="22"/>
          <w:szCs w:val="22"/>
        </w:rPr>
      </w:pPr>
      <w:bookmarkStart w:id="7" w:name="_Hlk503255848"/>
      <w:r w:rsidRPr="008311E8">
        <w:rPr>
          <w:rFonts w:asciiTheme="minorHAnsi" w:hAnsiTheme="minorHAnsi" w:cstheme="minorHAnsi"/>
          <w:sz w:val="22"/>
          <w:szCs w:val="22"/>
        </w:rPr>
        <w:t>Zhotovitel je povinen zajistit organizaci dopravy v průběhu provádění díla, k tomuto účelu je zhotovitel zejména povinen zajistit:</w:t>
      </w:r>
    </w:p>
    <w:p w14:paraId="1845C309" w14:textId="77777777" w:rsidR="008311E8" w:rsidRPr="008311E8" w:rsidRDefault="008311E8" w:rsidP="008311E8">
      <w:pPr>
        <w:numPr>
          <w:ilvl w:val="2"/>
          <w:numId w:val="43"/>
        </w:numPr>
        <w:ind w:firstLine="386"/>
        <w:rPr>
          <w:rFonts w:asciiTheme="minorHAnsi" w:hAnsiTheme="minorHAnsi" w:cstheme="minorHAnsi"/>
          <w:sz w:val="22"/>
          <w:szCs w:val="22"/>
        </w:rPr>
      </w:pPr>
      <w:r w:rsidRPr="008311E8">
        <w:rPr>
          <w:rFonts w:asciiTheme="minorHAnsi" w:hAnsiTheme="minorHAnsi" w:cstheme="minorHAnsi"/>
          <w:sz w:val="22"/>
          <w:szCs w:val="22"/>
        </w:rPr>
        <w:t>Povolení k uzavírkám.</w:t>
      </w:r>
    </w:p>
    <w:p w14:paraId="4757E8D7" w14:textId="77777777" w:rsidR="008311E8" w:rsidRPr="008311E8" w:rsidRDefault="008311E8" w:rsidP="008311E8">
      <w:pPr>
        <w:numPr>
          <w:ilvl w:val="2"/>
          <w:numId w:val="43"/>
        </w:numPr>
        <w:ind w:firstLine="386"/>
        <w:rPr>
          <w:rFonts w:asciiTheme="minorHAnsi" w:hAnsiTheme="minorHAnsi" w:cstheme="minorHAnsi"/>
          <w:sz w:val="22"/>
          <w:szCs w:val="22"/>
        </w:rPr>
      </w:pPr>
      <w:r w:rsidRPr="008311E8">
        <w:rPr>
          <w:rFonts w:asciiTheme="minorHAnsi" w:hAnsiTheme="minorHAnsi" w:cstheme="minorHAnsi"/>
          <w:sz w:val="22"/>
          <w:szCs w:val="22"/>
        </w:rPr>
        <w:t xml:space="preserve">Povolení zvláštního užívání komunikací. </w:t>
      </w:r>
    </w:p>
    <w:p w14:paraId="128C5F44" w14:textId="77777777" w:rsidR="008311E8" w:rsidRPr="008311E8" w:rsidRDefault="008311E8" w:rsidP="008311E8">
      <w:pPr>
        <w:numPr>
          <w:ilvl w:val="2"/>
          <w:numId w:val="43"/>
        </w:numPr>
        <w:ind w:firstLine="386"/>
        <w:rPr>
          <w:rFonts w:asciiTheme="minorHAnsi" w:hAnsiTheme="minorHAnsi" w:cstheme="minorHAnsi"/>
          <w:sz w:val="22"/>
          <w:szCs w:val="22"/>
        </w:rPr>
      </w:pPr>
      <w:r w:rsidRPr="008311E8">
        <w:rPr>
          <w:rFonts w:asciiTheme="minorHAnsi" w:hAnsiTheme="minorHAnsi" w:cstheme="minorHAnsi"/>
          <w:sz w:val="22"/>
          <w:szCs w:val="22"/>
        </w:rPr>
        <w:t xml:space="preserve">Stanovení dočasného dopravního značení. </w:t>
      </w:r>
    </w:p>
    <w:p w14:paraId="2E2F8168" w14:textId="77777777" w:rsidR="008311E8" w:rsidRPr="008311E8" w:rsidRDefault="008311E8" w:rsidP="008311E8">
      <w:pPr>
        <w:numPr>
          <w:ilvl w:val="2"/>
          <w:numId w:val="43"/>
        </w:numPr>
        <w:ind w:firstLine="386"/>
        <w:rPr>
          <w:rFonts w:asciiTheme="minorHAnsi" w:hAnsiTheme="minorHAnsi" w:cstheme="minorHAnsi"/>
          <w:sz w:val="22"/>
          <w:szCs w:val="22"/>
        </w:rPr>
      </w:pPr>
      <w:r w:rsidRPr="008311E8">
        <w:rPr>
          <w:rFonts w:asciiTheme="minorHAnsi" w:hAnsiTheme="minorHAnsi" w:cstheme="minorHAnsi"/>
          <w:sz w:val="22"/>
          <w:szCs w:val="22"/>
        </w:rPr>
        <w:t>Umístění, údržbu, přemístění a odstranění dočasného dopravního značení.</w:t>
      </w:r>
    </w:p>
    <w:p w14:paraId="6F84341E" w14:textId="77777777" w:rsidR="008311E8" w:rsidRPr="008311E8" w:rsidRDefault="008311E8" w:rsidP="008311E8">
      <w:pPr>
        <w:numPr>
          <w:ilvl w:val="2"/>
          <w:numId w:val="43"/>
        </w:numPr>
        <w:ind w:firstLine="386"/>
        <w:rPr>
          <w:rFonts w:asciiTheme="minorHAnsi" w:hAnsiTheme="minorHAnsi" w:cstheme="minorHAnsi"/>
          <w:sz w:val="22"/>
          <w:szCs w:val="22"/>
        </w:rPr>
      </w:pPr>
      <w:r w:rsidRPr="008311E8">
        <w:rPr>
          <w:rFonts w:asciiTheme="minorHAnsi" w:hAnsiTheme="minorHAnsi" w:cstheme="minorHAnsi"/>
          <w:sz w:val="22"/>
          <w:szCs w:val="22"/>
        </w:rPr>
        <w:t>Užívání veřejného prostranství.</w:t>
      </w:r>
      <w:bookmarkEnd w:id="7"/>
    </w:p>
    <w:p w14:paraId="3DD04BB9" w14:textId="77777777" w:rsidR="008311E8" w:rsidRPr="008311E8" w:rsidRDefault="008311E8" w:rsidP="008311E8">
      <w:pPr>
        <w:pStyle w:val="Odstavecseseznamem"/>
        <w:numPr>
          <w:ilvl w:val="0"/>
          <w:numId w:val="43"/>
        </w:numPr>
        <w:rPr>
          <w:rFonts w:asciiTheme="minorHAnsi" w:hAnsiTheme="minorHAnsi" w:cstheme="minorHAnsi"/>
          <w:sz w:val="22"/>
          <w:szCs w:val="22"/>
        </w:rPr>
      </w:pPr>
      <w:r w:rsidRPr="000C70F3">
        <w:rPr>
          <w:rFonts w:asciiTheme="minorHAnsi" w:hAnsiTheme="minorHAnsi" w:cstheme="minorHAnsi"/>
          <w:sz w:val="22"/>
          <w:szCs w:val="22"/>
        </w:rP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p>
    <w:p w14:paraId="7AF5D68A" w14:textId="708FB5C3" w:rsidR="008311E8" w:rsidRPr="000C70F3" w:rsidRDefault="008311E8" w:rsidP="008311E8">
      <w:pPr>
        <w:pStyle w:val="Odstavecseseznamem"/>
        <w:numPr>
          <w:ilvl w:val="0"/>
          <w:numId w:val="43"/>
        </w:numPr>
        <w:rPr>
          <w:rFonts w:asciiTheme="minorHAnsi" w:hAnsiTheme="minorHAnsi" w:cstheme="minorHAnsi"/>
          <w:sz w:val="22"/>
          <w:szCs w:val="22"/>
        </w:rPr>
      </w:pPr>
      <w:r w:rsidRPr="008311E8">
        <w:rPr>
          <w:rFonts w:asciiTheme="minorHAnsi" w:hAnsiTheme="minorHAnsi" w:cstheme="minorHAnsi"/>
          <w:sz w:val="22"/>
          <w:szCs w:val="22"/>
        </w:rPr>
        <w:lastRenderedPageBreak/>
        <w:t>Zhotovitel je povinen zajistit v rámci zařízení staveniště v přiměřeném rozsahu podmínky pro výkon funkce autorského dozoru projektanta a technického dozoru stavebníka, případně činnost koordinátora bezpečnosti a ochrany zdraví při práci na staveništi.</w:t>
      </w:r>
    </w:p>
    <w:p w14:paraId="543CF9F7" w14:textId="77777777" w:rsidR="008311E8" w:rsidRPr="000C70F3" w:rsidRDefault="008311E8" w:rsidP="000C70F3">
      <w:pPr>
        <w:pStyle w:val="Odstavecseseznamem"/>
        <w:ind w:left="369"/>
        <w:rPr>
          <w:rFonts w:asciiTheme="minorHAnsi" w:hAnsiTheme="minorHAnsi" w:cstheme="minorHAnsi"/>
          <w:sz w:val="21"/>
          <w:szCs w:val="21"/>
        </w:rPr>
      </w:pPr>
    </w:p>
    <w:bookmarkEnd w:id="3"/>
    <w:bookmarkEnd w:id="4"/>
    <w:bookmarkEnd w:id="5"/>
    <w:bookmarkEnd w:id="6"/>
    <w:p w14:paraId="45D2D1C9" w14:textId="77777777" w:rsidR="00FB2B7B" w:rsidRPr="00666572" w:rsidRDefault="00FB2B7B" w:rsidP="00FB2B7B">
      <w:pPr>
        <w:pStyle w:val="nadpisvesmlouvch"/>
        <w:numPr>
          <w:ilvl w:val="0"/>
          <w:numId w:val="17"/>
        </w:numPr>
      </w:pPr>
    </w:p>
    <w:p w14:paraId="43C6E8EE" w14:textId="77777777" w:rsidR="00FB2B7B" w:rsidRDefault="00FB2B7B" w:rsidP="00FB2B7B">
      <w:pPr>
        <w:pStyle w:val="nadpisvesmlouvch"/>
      </w:pPr>
      <w:r w:rsidRPr="00666572">
        <w:t>Stavební deník</w:t>
      </w:r>
    </w:p>
    <w:p w14:paraId="40E2D54B" w14:textId="77777777" w:rsidR="00FB2B7B" w:rsidRPr="00666572" w:rsidRDefault="00FB2B7B" w:rsidP="00FB2B7B">
      <w:pPr>
        <w:pStyle w:val="nadpisvesmlouvch"/>
      </w:pPr>
    </w:p>
    <w:p w14:paraId="591D6820" w14:textId="77777777" w:rsidR="00FB2B7B" w:rsidRPr="00666572" w:rsidRDefault="00FB2B7B" w:rsidP="00FB2B7B">
      <w:pPr>
        <w:pStyle w:val="Seznam"/>
        <w:numPr>
          <w:ilvl w:val="0"/>
          <w:numId w:val="3"/>
        </w:numPr>
        <w:rPr>
          <w:rFonts w:ascii="Calibri" w:hAnsi="Calibri"/>
          <w:sz w:val="22"/>
          <w:szCs w:val="22"/>
        </w:rPr>
      </w:pPr>
      <w:r w:rsidRPr="00666572">
        <w:rPr>
          <w:rFonts w:ascii="Calibri" w:hAnsi="Calibri"/>
          <w:sz w:val="22"/>
          <w:szCs w:val="22"/>
        </w:rPr>
        <w:t>Ode dne převzetí staveniště je zhotovitel povinen vést stavební deník, do kterého je povinen zapisovat veškeré skutečnosti rozhodné pro plnění smlouvy, zejména</w:t>
      </w:r>
      <w:r>
        <w:rPr>
          <w:rFonts w:ascii="Calibri" w:hAnsi="Calibri"/>
          <w:sz w:val="22"/>
          <w:szCs w:val="22"/>
        </w:rPr>
        <w:t xml:space="preserve"> údaje o časovém postupu prací </w:t>
      </w:r>
      <w:r w:rsidRPr="00666572">
        <w:rPr>
          <w:rFonts w:ascii="Calibri" w:hAnsi="Calibri"/>
          <w:sz w:val="22"/>
          <w:szCs w:val="22"/>
        </w:rPr>
        <w:t xml:space="preserve">a o jejich jakosti, zdůvodnění případných odchylek od projektové dokumentace, klimatické </w:t>
      </w:r>
      <w:proofErr w:type="gramStart"/>
      <w:r w:rsidRPr="00666572">
        <w:rPr>
          <w:rFonts w:ascii="Calibri" w:hAnsi="Calibri"/>
          <w:sz w:val="22"/>
          <w:szCs w:val="22"/>
        </w:rPr>
        <w:t>podmínky,</w:t>
      </w:r>
      <w:proofErr w:type="gramEnd"/>
      <w:r w:rsidRPr="00666572">
        <w:rPr>
          <w:rFonts w:ascii="Calibri" w:hAnsi="Calibri"/>
          <w:sz w:val="22"/>
          <w:szCs w:val="22"/>
        </w:rPr>
        <w:t xml:space="preserve"> apod., a dále údaje potřebné pro posouzení průběhu díla orgány státní správy pro účely státního stavebního dohledu a dalších činností uložených právními předpisy.</w:t>
      </w:r>
    </w:p>
    <w:p w14:paraId="58307136" w14:textId="77777777" w:rsidR="00FB2B7B" w:rsidRPr="00666572" w:rsidRDefault="00FB2B7B" w:rsidP="00FB2B7B">
      <w:pPr>
        <w:pStyle w:val="Seznam"/>
        <w:numPr>
          <w:ilvl w:val="0"/>
          <w:numId w:val="3"/>
        </w:numPr>
        <w:rPr>
          <w:rFonts w:ascii="Calibri" w:hAnsi="Calibri"/>
          <w:sz w:val="22"/>
          <w:szCs w:val="22"/>
        </w:rPr>
      </w:pPr>
      <w:r w:rsidRPr="00666572">
        <w:rPr>
          <w:rFonts w:ascii="Calibri" w:hAnsi="Calibri"/>
          <w:sz w:val="22"/>
          <w:szCs w:val="22"/>
        </w:rPr>
        <w:t>Zápisy do stavebního deníku činí osoba pověřená zhotovitelem, a to vždy v den, kdy nastaly skutečnosti, které jsou předmětem zápisu. Dále mohou do stavebního deníku činit zápisy oprávnění zaměstnanci objednatele a zpracovatele projektové dokumentace a oprávněné orgány státní správy. Denní zápisy se vyhotovují ve dvou stejnopisech, po jednom pro každou smluvní stranu.</w:t>
      </w:r>
    </w:p>
    <w:p w14:paraId="5573F96F" w14:textId="77777777" w:rsidR="00FB2B7B" w:rsidRPr="00666572" w:rsidRDefault="00FB2B7B" w:rsidP="00FB2B7B">
      <w:pPr>
        <w:pStyle w:val="Seznam"/>
        <w:numPr>
          <w:ilvl w:val="0"/>
          <w:numId w:val="3"/>
        </w:numPr>
        <w:rPr>
          <w:rFonts w:ascii="Calibri" w:hAnsi="Calibri"/>
          <w:sz w:val="22"/>
          <w:szCs w:val="22"/>
        </w:rPr>
      </w:pPr>
      <w:r w:rsidRPr="00666572">
        <w:rPr>
          <w:rFonts w:ascii="Calibri" w:hAnsi="Calibri"/>
          <w:sz w:val="22"/>
          <w:szCs w:val="22"/>
        </w:rPr>
        <w:t>Objednatel je povinen sledovat obsah deníku a je oprávněn dle potřeby připojovat svá stanoviska.</w:t>
      </w:r>
    </w:p>
    <w:p w14:paraId="5D3508D7" w14:textId="77777777" w:rsidR="00FB2B7B" w:rsidRPr="00666572" w:rsidRDefault="00FB2B7B" w:rsidP="00FB2B7B">
      <w:pPr>
        <w:pStyle w:val="Seznam"/>
        <w:numPr>
          <w:ilvl w:val="0"/>
          <w:numId w:val="3"/>
        </w:numPr>
        <w:rPr>
          <w:rFonts w:ascii="Calibri" w:hAnsi="Calibri"/>
          <w:sz w:val="22"/>
          <w:szCs w:val="22"/>
        </w:rPr>
      </w:pPr>
      <w:r w:rsidRPr="00666572">
        <w:rPr>
          <w:rFonts w:ascii="Calibri" w:hAnsi="Calibri"/>
          <w:sz w:val="22"/>
          <w:szCs w:val="22"/>
        </w:rPr>
        <w:t>Jestliže je k dennímu záznamu potřebné stanovisko druhé smluvní strany, musí být do deníku zapsáno do tří dnů.</w:t>
      </w:r>
    </w:p>
    <w:p w14:paraId="56A10110" w14:textId="77777777" w:rsidR="00FB2B7B" w:rsidRPr="00666572" w:rsidRDefault="00FB2B7B" w:rsidP="00FB2B7B">
      <w:pPr>
        <w:pStyle w:val="Seznam"/>
        <w:numPr>
          <w:ilvl w:val="0"/>
          <w:numId w:val="3"/>
        </w:numPr>
        <w:rPr>
          <w:rFonts w:ascii="Calibri" w:hAnsi="Calibri"/>
          <w:sz w:val="22"/>
          <w:szCs w:val="22"/>
        </w:rPr>
      </w:pPr>
      <w:r w:rsidRPr="00666572">
        <w:rPr>
          <w:rFonts w:ascii="Calibri" w:hAnsi="Calibri"/>
          <w:sz w:val="22"/>
          <w:szCs w:val="22"/>
        </w:rPr>
        <w:t>Zápisy ve stavebním deníku nelze v žádném případě považovat za změnu smlouvy.</w:t>
      </w:r>
    </w:p>
    <w:p w14:paraId="79B29E4C" w14:textId="2CA9E763" w:rsidR="00FB2B7B" w:rsidRDefault="00FB2B7B" w:rsidP="00FB2B7B">
      <w:pPr>
        <w:jc w:val="center"/>
        <w:rPr>
          <w:rFonts w:ascii="Calibri" w:hAnsi="Calibri"/>
          <w:b/>
          <w:sz w:val="22"/>
          <w:szCs w:val="22"/>
        </w:rPr>
      </w:pPr>
    </w:p>
    <w:p w14:paraId="0D1E8740" w14:textId="77777777" w:rsidR="00ED76D3" w:rsidRDefault="00ED76D3" w:rsidP="00FB2B7B">
      <w:pPr>
        <w:jc w:val="center"/>
        <w:rPr>
          <w:rFonts w:ascii="Calibri" w:hAnsi="Calibri"/>
          <w:b/>
          <w:sz w:val="22"/>
          <w:szCs w:val="22"/>
        </w:rPr>
      </w:pPr>
    </w:p>
    <w:p w14:paraId="546FC17E" w14:textId="77777777" w:rsidR="00FB2B7B" w:rsidRPr="00666572" w:rsidRDefault="00FB2B7B" w:rsidP="00FB2B7B">
      <w:pPr>
        <w:pStyle w:val="nadpisvesmlouvch"/>
        <w:numPr>
          <w:ilvl w:val="0"/>
          <w:numId w:val="17"/>
        </w:numPr>
      </w:pPr>
    </w:p>
    <w:p w14:paraId="5E5EF097" w14:textId="77777777" w:rsidR="00FB2B7B" w:rsidRDefault="00FB2B7B" w:rsidP="00FB2B7B">
      <w:pPr>
        <w:pStyle w:val="nadpisvesmlouvch"/>
      </w:pPr>
      <w:r w:rsidRPr="00666572">
        <w:t>Technický dozor</w:t>
      </w:r>
    </w:p>
    <w:p w14:paraId="7B40A752" w14:textId="77777777" w:rsidR="00FB2B7B" w:rsidRPr="00666572" w:rsidRDefault="00FB2B7B" w:rsidP="00FB2B7B">
      <w:pPr>
        <w:pStyle w:val="nadpisvesmlouvch"/>
      </w:pPr>
    </w:p>
    <w:p w14:paraId="7A5FE627" w14:textId="77777777" w:rsidR="00FB2B7B" w:rsidRPr="00666572" w:rsidRDefault="00FB2B7B" w:rsidP="00FB2B7B">
      <w:pPr>
        <w:pStyle w:val="Seznam"/>
        <w:numPr>
          <w:ilvl w:val="0"/>
          <w:numId w:val="4"/>
        </w:numPr>
        <w:rPr>
          <w:rFonts w:ascii="Calibri" w:hAnsi="Calibri"/>
          <w:sz w:val="22"/>
          <w:szCs w:val="22"/>
        </w:rPr>
      </w:pPr>
      <w:r w:rsidRPr="00666572">
        <w:rPr>
          <w:rFonts w:ascii="Calibri" w:hAnsi="Calibri"/>
          <w:sz w:val="22"/>
          <w:szCs w:val="22"/>
        </w:rPr>
        <w:t>Technický dozor objednatele je oprávněn kontrolovat dodržování projektu, technických norem, smluvních podmínek a právních předpisů a rozhodnutí veřejnoprávních orgánů. O výsledcích kontrol provádí zápis do stavebního deníku. Zhotovitel je povinen činit neprodleně veškerá potřebná opatření k odstranění vytknutých závad.</w:t>
      </w:r>
    </w:p>
    <w:p w14:paraId="4C0D5FA0" w14:textId="77777777" w:rsidR="00FB2B7B" w:rsidRPr="00666572" w:rsidRDefault="00FB2B7B" w:rsidP="00FB2B7B">
      <w:pPr>
        <w:pStyle w:val="Seznam"/>
        <w:numPr>
          <w:ilvl w:val="0"/>
          <w:numId w:val="4"/>
        </w:numPr>
        <w:rPr>
          <w:rFonts w:ascii="Calibri" w:hAnsi="Calibri"/>
          <w:sz w:val="22"/>
          <w:szCs w:val="22"/>
        </w:rPr>
      </w:pPr>
      <w:r w:rsidRPr="00666572">
        <w:rPr>
          <w:rFonts w:ascii="Calibri" w:hAnsi="Calibri"/>
          <w:sz w:val="22"/>
          <w:szCs w:val="22"/>
        </w:rPr>
        <w:t xml:space="preserve">Technický dozor je oprávněn nařídit přerušení prací, jestliže tak nemůže okamžitě učinit oprávněný zástupce zhotovitele a jestliže je ohrožena bezpečnost díla, zdraví nebo životy osob </w:t>
      </w:r>
      <w:r w:rsidRPr="00666572">
        <w:rPr>
          <w:rFonts w:ascii="Calibri" w:hAnsi="Calibri"/>
          <w:sz w:val="22"/>
          <w:szCs w:val="22"/>
        </w:rPr>
        <w:br/>
        <w:t>na staveništi nebo hrozí-li jiné vážné nebezpečí.</w:t>
      </w:r>
    </w:p>
    <w:p w14:paraId="381A67E6" w14:textId="77777777" w:rsidR="00FB2B7B" w:rsidRDefault="00FB2B7B" w:rsidP="00FB2B7B">
      <w:pPr>
        <w:pStyle w:val="Seznam"/>
        <w:numPr>
          <w:ilvl w:val="0"/>
          <w:numId w:val="4"/>
        </w:numPr>
        <w:rPr>
          <w:rFonts w:ascii="Calibri" w:hAnsi="Calibri"/>
          <w:sz w:val="22"/>
          <w:szCs w:val="22"/>
        </w:rPr>
      </w:pPr>
      <w:r w:rsidRPr="00666572">
        <w:rPr>
          <w:rFonts w:ascii="Calibri" w:hAnsi="Calibri"/>
          <w:sz w:val="22"/>
          <w:szCs w:val="22"/>
        </w:rPr>
        <w:t>Technický dozor není oprávněn ke kontrole a zásahům do hospodářské činnosti zhotovitele.</w:t>
      </w:r>
    </w:p>
    <w:p w14:paraId="6810B62C" w14:textId="22B5F300" w:rsidR="00FB2B7B" w:rsidRPr="002F4104" w:rsidRDefault="00FB2B7B" w:rsidP="00FB2B7B">
      <w:pPr>
        <w:numPr>
          <w:ilvl w:val="0"/>
          <w:numId w:val="4"/>
        </w:numPr>
        <w:rPr>
          <w:rFonts w:ascii="Calibri" w:hAnsi="Calibri"/>
          <w:sz w:val="22"/>
          <w:szCs w:val="22"/>
        </w:rPr>
      </w:pPr>
      <w:bookmarkStart w:id="8" w:name="_Hlk503255960"/>
      <w:r w:rsidRPr="002F4104">
        <w:rPr>
          <w:rFonts w:ascii="Calibri" w:hAnsi="Calibri"/>
          <w:sz w:val="22"/>
          <w:szCs w:val="22"/>
        </w:rPr>
        <w:t xml:space="preserve">Technickým dozorem </w:t>
      </w:r>
      <w:r w:rsidR="004241E4">
        <w:rPr>
          <w:rFonts w:ascii="Calibri" w:hAnsi="Calibri"/>
          <w:sz w:val="22"/>
          <w:szCs w:val="22"/>
        </w:rPr>
        <w:t>objednatele</w:t>
      </w:r>
      <w:r w:rsidRPr="002F4104">
        <w:rPr>
          <w:rFonts w:ascii="Calibri" w:hAnsi="Calibri"/>
          <w:sz w:val="22"/>
          <w:szCs w:val="22"/>
        </w:rPr>
        <w:t xml:space="preserve"> je </w:t>
      </w:r>
      <w:r w:rsidR="00313016">
        <w:rPr>
          <w:rFonts w:ascii="Calibri" w:hAnsi="Calibri"/>
          <w:sz w:val="22"/>
          <w:szCs w:val="22"/>
        </w:rPr>
        <w:t>Ing. Tomáš Dobrovolný</w:t>
      </w:r>
      <w:r w:rsidRPr="002F4104">
        <w:rPr>
          <w:rFonts w:ascii="Calibri" w:hAnsi="Calibri"/>
          <w:sz w:val="22"/>
          <w:szCs w:val="22"/>
        </w:rPr>
        <w:t xml:space="preserve">, e-mail: </w:t>
      </w:r>
      <w:r w:rsidR="00313016">
        <w:rPr>
          <w:rFonts w:ascii="Calibri" w:hAnsi="Calibri"/>
          <w:sz w:val="22"/>
          <w:szCs w:val="22"/>
        </w:rPr>
        <w:t>Dobrovolny</w:t>
      </w:r>
      <w:r w:rsidRPr="0050499B">
        <w:rPr>
          <w:rFonts w:ascii="Calibri" w:hAnsi="Calibri"/>
          <w:sz w:val="22"/>
          <w:szCs w:val="22"/>
        </w:rPr>
        <w:t>@bkom.cz</w:t>
      </w:r>
      <w:r>
        <w:rPr>
          <w:rFonts w:ascii="Calibri" w:hAnsi="Calibri"/>
          <w:sz w:val="22"/>
          <w:szCs w:val="22"/>
        </w:rPr>
        <w:t>.</w:t>
      </w:r>
    </w:p>
    <w:bookmarkEnd w:id="8"/>
    <w:p w14:paraId="6429AB18" w14:textId="77777777" w:rsidR="00FB2B7B" w:rsidRPr="00666572" w:rsidRDefault="00FB2B7B" w:rsidP="00FB2B7B">
      <w:pPr>
        <w:rPr>
          <w:rFonts w:ascii="Calibri" w:hAnsi="Calibri"/>
          <w:sz w:val="22"/>
          <w:szCs w:val="22"/>
        </w:rPr>
      </w:pPr>
    </w:p>
    <w:p w14:paraId="6330D0BE" w14:textId="77777777" w:rsidR="00FB2B7B" w:rsidRPr="00666572" w:rsidRDefault="00FB2B7B" w:rsidP="00FB2B7B">
      <w:pPr>
        <w:pStyle w:val="nadpisvesmlouvch"/>
        <w:numPr>
          <w:ilvl w:val="0"/>
          <w:numId w:val="17"/>
        </w:numPr>
      </w:pPr>
      <w:bookmarkStart w:id="9" w:name="_Hlk503255974"/>
    </w:p>
    <w:p w14:paraId="62C4EC87" w14:textId="77777777" w:rsidR="00FB2B7B" w:rsidRPr="0049349D" w:rsidRDefault="00FB2B7B" w:rsidP="00FB2B7B">
      <w:pPr>
        <w:ind w:left="540"/>
        <w:jc w:val="center"/>
        <w:rPr>
          <w:rFonts w:asciiTheme="minorHAnsi" w:hAnsiTheme="minorHAnsi" w:cstheme="minorHAnsi"/>
          <w:b/>
          <w:sz w:val="22"/>
          <w:szCs w:val="22"/>
        </w:rPr>
      </w:pPr>
      <w:r w:rsidRPr="00683F30">
        <w:rPr>
          <w:rFonts w:asciiTheme="minorHAnsi" w:hAnsiTheme="minorHAnsi" w:cstheme="minorHAnsi"/>
          <w:b/>
          <w:sz w:val="22"/>
          <w:szCs w:val="22"/>
        </w:rPr>
        <w:t>Oprávněné os</w:t>
      </w:r>
      <w:r w:rsidRPr="0049349D">
        <w:rPr>
          <w:rFonts w:asciiTheme="minorHAnsi" w:hAnsiTheme="minorHAnsi" w:cstheme="minorHAnsi"/>
          <w:b/>
          <w:sz w:val="22"/>
          <w:szCs w:val="22"/>
        </w:rPr>
        <w:t>o</w:t>
      </w:r>
      <w:r w:rsidRPr="00683F30">
        <w:rPr>
          <w:rFonts w:asciiTheme="minorHAnsi" w:hAnsiTheme="minorHAnsi" w:cstheme="minorHAnsi"/>
          <w:b/>
          <w:sz w:val="22"/>
          <w:szCs w:val="22"/>
        </w:rPr>
        <w:t>by smluvních stran</w:t>
      </w:r>
    </w:p>
    <w:p w14:paraId="37B2D946" w14:textId="77777777" w:rsidR="00FB2B7B" w:rsidRPr="00683F30" w:rsidRDefault="00FB2B7B" w:rsidP="00FB2B7B">
      <w:pPr>
        <w:ind w:left="540"/>
        <w:jc w:val="center"/>
        <w:rPr>
          <w:rFonts w:asciiTheme="minorHAnsi" w:hAnsiTheme="minorHAnsi" w:cstheme="minorHAnsi"/>
          <w:b/>
          <w:spacing w:val="20"/>
          <w:sz w:val="22"/>
          <w:szCs w:val="22"/>
        </w:rPr>
      </w:pPr>
    </w:p>
    <w:p w14:paraId="73390905" w14:textId="77777777" w:rsidR="008A44BD" w:rsidRPr="004A5866" w:rsidRDefault="008A44BD" w:rsidP="008A44BD">
      <w:pPr>
        <w:pStyle w:val="Odstavecseseznamem"/>
        <w:numPr>
          <w:ilvl w:val="0"/>
          <w:numId w:val="27"/>
        </w:numPr>
        <w:tabs>
          <w:tab w:val="clear" w:pos="720"/>
          <w:tab w:val="num" w:pos="426"/>
        </w:tabs>
        <w:ind w:left="426" w:hanging="426"/>
        <w:rPr>
          <w:rFonts w:ascii="Calibri" w:hAnsi="Calibri" w:cs="Calibri"/>
          <w:sz w:val="22"/>
          <w:szCs w:val="22"/>
        </w:rPr>
      </w:pPr>
      <w:r w:rsidRPr="004A5866">
        <w:rPr>
          <w:rFonts w:ascii="Calibri" w:hAnsi="Calibri" w:cs="Calibri"/>
          <w:sz w:val="22"/>
          <w:szCs w:val="22"/>
        </w:rPr>
        <w:t xml:space="preserve">Oprávněnou osobou objednatele je technický dozor </w:t>
      </w:r>
      <w:r>
        <w:rPr>
          <w:rFonts w:ascii="Calibri" w:hAnsi="Calibri" w:cs="Calibri"/>
          <w:sz w:val="22"/>
          <w:szCs w:val="22"/>
        </w:rPr>
        <w:t>objednatele</w:t>
      </w:r>
      <w:r w:rsidRPr="004A5866">
        <w:rPr>
          <w:rFonts w:ascii="Calibri" w:hAnsi="Calibri" w:cs="Calibri"/>
          <w:sz w:val="22"/>
          <w:szCs w:val="22"/>
        </w:rPr>
        <w:t xml:space="preserve">. </w:t>
      </w:r>
      <w:r>
        <w:rPr>
          <w:rFonts w:ascii="Calibri" w:hAnsi="Calibri" w:cs="Calibri"/>
          <w:sz w:val="22"/>
          <w:szCs w:val="22"/>
        </w:rPr>
        <w:t>Technický dozor objednatele</w:t>
      </w:r>
      <w:r w:rsidRPr="004A5866">
        <w:rPr>
          <w:rFonts w:ascii="Calibri" w:hAnsi="Calibri" w:cs="Calibri"/>
          <w:sz w:val="22"/>
          <w:szCs w:val="22"/>
        </w:rPr>
        <w:t xml:space="preserve"> je oprávněn činit veškerá právní jednání dle této smlouvy, není však oprávněn uzavírat dodatky k této smlouvě.</w:t>
      </w:r>
    </w:p>
    <w:p w14:paraId="6E1BEDCA" w14:textId="77777777" w:rsidR="008A44BD" w:rsidRPr="004A5866" w:rsidRDefault="008A44BD" w:rsidP="008A44BD">
      <w:pPr>
        <w:numPr>
          <w:ilvl w:val="0"/>
          <w:numId w:val="27"/>
        </w:numPr>
        <w:tabs>
          <w:tab w:val="num" w:pos="426"/>
        </w:tabs>
        <w:ind w:left="426" w:hanging="426"/>
        <w:jc w:val="left"/>
        <w:rPr>
          <w:rFonts w:ascii="Calibri" w:hAnsi="Calibri" w:cs="Calibri"/>
          <w:sz w:val="22"/>
          <w:szCs w:val="22"/>
        </w:rPr>
      </w:pPr>
      <w:r w:rsidRPr="004A5866">
        <w:rPr>
          <w:rFonts w:ascii="Calibri" w:hAnsi="Calibri" w:cs="Calibri"/>
          <w:sz w:val="22"/>
          <w:szCs w:val="22"/>
        </w:rPr>
        <w:t>Oprávněnou osobou zhotovitele je stavbyvedoucí. Stavbyvedoucí je oprávněn k veškerým právním jednáním dle této smlouvy, stavbyvedoucí však není oprávněn uzavírat dodatky k této smlouvě.</w:t>
      </w:r>
    </w:p>
    <w:p w14:paraId="407E4AA8" w14:textId="77777777" w:rsidR="008A44BD" w:rsidRPr="004A5866" w:rsidRDefault="008A44BD" w:rsidP="008A44BD">
      <w:pPr>
        <w:numPr>
          <w:ilvl w:val="0"/>
          <w:numId w:val="27"/>
        </w:numPr>
        <w:tabs>
          <w:tab w:val="num" w:pos="426"/>
        </w:tabs>
        <w:ind w:left="426" w:hanging="426"/>
        <w:jc w:val="left"/>
        <w:rPr>
          <w:rFonts w:ascii="Calibri" w:hAnsi="Calibri" w:cs="Calibri"/>
          <w:sz w:val="22"/>
          <w:szCs w:val="22"/>
        </w:rPr>
      </w:pPr>
      <w:r w:rsidRPr="004A5866">
        <w:rPr>
          <w:rFonts w:ascii="Calibri" w:hAnsi="Calibri" w:cs="Calibri"/>
          <w:sz w:val="22"/>
          <w:szCs w:val="22"/>
        </w:rPr>
        <w:t xml:space="preserve">Stavbyvedoucím je </w:t>
      </w:r>
      <w:r w:rsidRPr="00D77404">
        <w:rPr>
          <w:rFonts w:ascii="Calibri" w:hAnsi="Calibri" w:cs="Calibri"/>
          <w:sz w:val="22"/>
          <w:szCs w:val="22"/>
          <w:highlight w:val="yellow"/>
        </w:rPr>
        <w:t>………….</w:t>
      </w:r>
    </w:p>
    <w:p w14:paraId="20658F59" w14:textId="77777777" w:rsidR="008A44BD" w:rsidRPr="004A5866" w:rsidRDefault="008A44BD" w:rsidP="008A44BD">
      <w:pPr>
        <w:ind w:left="426"/>
        <w:jc w:val="left"/>
        <w:rPr>
          <w:rFonts w:ascii="Calibri" w:hAnsi="Calibri" w:cs="Calibri"/>
          <w:sz w:val="22"/>
          <w:szCs w:val="22"/>
        </w:rPr>
      </w:pPr>
    </w:p>
    <w:bookmarkEnd w:id="9"/>
    <w:p w14:paraId="5C7F1F9D" w14:textId="77777777" w:rsidR="00FB2B7B" w:rsidRDefault="00FB2B7B" w:rsidP="00FB2B7B">
      <w:pPr>
        <w:pStyle w:val="nadpisvesmlouvch"/>
      </w:pPr>
      <w:r>
        <w:t>X.</w:t>
      </w:r>
    </w:p>
    <w:p w14:paraId="13ECB556" w14:textId="77777777" w:rsidR="00FB2B7B" w:rsidRDefault="00FB2B7B" w:rsidP="00FB2B7B">
      <w:pPr>
        <w:pStyle w:val="nadpisvesmlouvch"/>
      </w:pPr>
      <w:r w:rsidRPr="00666572">
        <w:t>Další povinnosti smluvních stran</w:t>
      </w:r>
    </w:p>
    <w:p w14:paraId="7AF55BE9" w14:textId="77777777" w:rsidR="00FB2B7B" w:rsidRPr="00666572" w:rsidRDefault="00FB2B7B" w:rsidP="00FB2B7B">
      <w:pPr>
        <w:pStyle w:val="nadpisvesmlouvch"/>
      </w:pPr>
    </w:p>
    <w:p w14:paraId="31D3F846" w14:textId="77777777" w:rsidR="00FB2B7B" w:rsidRPr="00666572" w:rsidRDefault="00FB2B7B" w:rsidP="00FB2B7B">
      <w:pPr>
        <w:pStyle w:val="Seznam"/>
        <w:numPr>
          <w:ilvl w:val="0"/>
          <w:numId w:val="5"/>
        </w:numPr>
        <w:rPr>
          <w:rFonts w:ascii="Calibri" w:hAnsi="Calibri"/>
          <w:sz w:val="22"/>
          <w:szCs w:val="22"/>
        </w:rPr>
      </w:pPr>
      <w:r w:rsidRPr="00666572">
        <w:rPr>
          <w:rFonts w:ascii="Calibri" w:hAnsi="Calibri"/>
          <w:sz w:val="22"/>
          <w:szCs w:val="22"/>
        </w:rPr>
        <w:t>Zhotovitel je povinen použít materiály v souladu s platnými technickými předpisy.</w:t>
      </w:r>
    </w:p>
    <w:p w14:paraId="2BE86E5F" w14:textId="77777777" w:rsidR="00FB2B7B" w:rsidRPr="00666572" w:rsidRDefault="00FB2B7B" w:rsidP="00FB2B7B">
      <w:pPr>
        <w:pStyle w:val="Seznam"/>
        <w:numPr>
          <w:ilvl w:val="0"/>
          <w:numId w:val="5"/>
        </w:numPr>
        <w:rPr>
          <w:rFonts w:ascii="Calibri" w:hAnsi="Calibri"/>
          <w:sz w:val="22"/>
          <w:szCs w:val="22"/>
        </w:rPr>
      </w:pPr>
      <w:r w:rsidRPr="00666572">
        <w:rPr>
          <w:rFonts w:ascii="Calibri" w:hAnsi="Calibri"/>
          <w:sz w:val="22"/>
          <w:szCs w:val="22"/>
        </w:rPr>
        <w:lastRenderedPageBreak/>
        <w:t>Zhotovitel odpovídá za to, že má platnou certifikaci.</w:t>
      </w:r>
    </w:p>
    <w:p w14:paraId="0EDEFD4B" w14:textId="244AF97D" w:rsidR="00FB2B7B" w:rsidRDefault="00FB2B7B" w:rsidP="00FB2B7B">
      <w:pPr>
        <w:pStyle w:val="Seznam"/>
        <w:numPr>
          <w:ilvl w:val="0"/>
          <w:numId w:val="5"/>
        </w:numPr>
        <w:rPr>
          <w:rFonts w:ascii="Calibri" w:hAnsi="Calibri"/>
          <w:sz w:val="22"/>
          <w:szCs w:val="22"/>
        </w:rPr>
      </w:pPr>
      <w:r w:rsidRPr="00666572">
        <w:rPr>
          <w:rFonts w:ascii="Calibri" w:hAnsi="Calibri"/>
          <w:sz w:val="22"/>
          <w:szCs w:val="22"/>
        </w:rPr>
        <w:t xml:space="preserve">Zhotovitel je povinen vyzvat objednatele ke kontrole všech prací, které mají být zakryty nebo se stanou nepřístupnými. Výzva ke kontrole musí být písemná, nejméně dva pracovní dny předem. V případě porušení této povinnosti je zhotovitel povinen umožnit objednateli dodatečnou kontrolu na své náklady. </w:t>
      </w:r>
    </w:p>
    <w:p w14:paraId="6B51EE99" w14:textId="77777777" w:rsidR="008377A3" w:rsidRDefault="008377A3" w:rsidP="008377A3">
      <w:pPr>
        <w:pStyle w:val="Seznam"/>
        <w:numPr>
          <w:ilvl w:val="0"/>
          <w:numId w:val="0"/>
        </w:numPr>
        <w:ind w:firstLine="709"/>
        <w:rPr>
          <w:rFonts w:ascii="Calibri" w:hAnsi="Calibri"/>
          <w:sz w:val="22"/>
          <w:szCs w:val="22"/>
        </w:rPr>
      </w:pPr>
    </w:p>
    <w:p w14:paraId="1BA7E45D" w14:textId="60837BA3" w:rsidR="00FB2B7B" w:rsidRPr="005B3C5F" w:rsidRDefault="008377A3" w:rsidP="00FB2B7B">
      <w:pPr>
        <w:spacing w:before="120"/>
        <w:jc w:val="left"/>
        <w:rPr>
          <w:rFonts w:ascii="Calibri" w:hAnsi="Calibri"/>
          <w:b/>
          <w:sz w:val="22"/>
          <w:szCs w:val="22"/>
        </w:rPr>
      </w:pPr>
      <w:bookmarkStart w:id="10" w:name="_Hlk503256021"/>
      <w:r w:rsidRPr="008377A3">
        <w:rPr>
          <w:rFonts w:ascii="Calibri" w:hAnsi="Calibri"/>
          <w:b/>
          <w:bCs/>
          <w:sz w:val="22"/>
          <w:szCs w:val="22"/>
        </w:rPr>
        <w:t>(4)</w:t>
      </w:r>
      <w:r>
        <w:rPr>
          <w:rFonts w:ascii="Calibri" w:hAnsi="Calibri"/>
          <w:sz w:val="22"/>
          <w:szCs w:val="22"/>
        </w:rPr>
        <w:t xml:space="preserve"> </w:t>
      </w:r>
      <w:r w:rsidR="00FB2B7B" w:rsidRPr="005B3C5F">
        <w:rPr>
          <w:rFonts w:ascii="Calibri" w:hAnsi="Calibri"/>
          <w:sz w:val="22"/>
          <w:szCs w:val="22"/>
        </w:rPr>
        <w:t xml:space="preserve">Zhotovitel </w:t>
      </w:r>
      <w:r w:rsidR="00E26989">
        <w:rPr>
          <w:rFonts w:ascii="Calibri" w:hAnsi="Calibri"/>
          <w:sz w:val="22"/>
          <w:szCs w:val="22"/>
        </w:rPr>
        <w:t>se zavazuje že</w:t>
      </w:r>
      <w:r w:rsidR="00FB2B7B" w:rsidRPr="005B3C5F">
        <w:rPr>
          <w:rFonts w:ascii="Calibri" w:hAnsi="Calibri"/>
          <w:sz w:val="22"/>
          <w:szCs w:val="22"/>
        </w:rPr>
        <w:t>:</w:t>
      </w:r>
    </w:p>
    <w:bookmarkEnd w:id="10"/>
    <w:p w14:paraId="6C994FD4" w14:textId="5F024F75" w:rsidR="00E26989" w:rsidRPr="00E26989" w:rsidRDefault="00E26989" w:rsidP="00E26989">
      <w:pPr>
        <w:pStyle w:val="Bezmezer"/>
        <w:numPr>
          <w:ilvl w:val="0"/>
          <w:numId w:val="40"/>
        </w:numPr>
        <w:rPr>
          <w:iCs/>
        </w:rPr>
      </w:pPr>
      <w:r>
        <w:rPr>
          <w:iCs/>
        </w:rPr>
        <w:t>e</w:t>
      </w:r>
      <w:r w:rsidRPr="00E26989">
        <w:rPr>
          <w:iCs/>
        </w:rPr>
        <w:t>tapizace stavby a přechodné dopravní omezení dotčených částí ulic bude dohodnuto a zajištěno zhotovitelem stavby dle pokynů příslušného povolujícího úřadu</w:t>
      </w:r>
      <w:r>
        <w:rPr>
          <w:iCs/>
        </w:rPr>
        <w:t>,</w:t>
      </w:r>
    </w:p>
    <w:p w14:paraId="5098742C" w14:textId="39A3F6AC" w:rsidR="00E26989" w:rsidRPr="00E26989" w:rsidRDefault="00E26989" w:rsidP="00E26989">
      <w:pPr>
        <w:pStyle w:val="Bezmezer"/>
        <w:numPr>
          <w:ilvl w:val="0"/>
          <w:numId w:val="40"/>
        </w:numPr>
        <w:rPr>
          <w:iCs/>
        </w:rPr>
      </w:pPr>
      <w:r>
        <w:rPr>
          <w:iCs/>
        </w:rPr>
        <w:t>zajistit</w:t>
      </w:r>
      <w:r w:rsidRPr="00E26989">
        <w:rPr>
          <w:iCs/>
        </w:rPr>
        <w:t xml:space="preserve"> projednání a realizaci provizorního dopravního značení včetně případného použití mobilních signalizačních zařízení (semafory)</w:t>
      </w:r>
      <w:r>
        <w:rPr>
          <w:iCs/>
        </w:rPr>
        <w:t>,</w:t>
      </w:r>
    </w:p>
    <w:p w14:paraId="03AD9514" w14:textId="6925A2A2" w:rsidR="00E26989" w:rsidRPr="00E26989" w:rsidRDefault="00E26989" w:rsidP="00E26989">
      <w:pPr>
        <w:pStyle w:val="Bezmezer"/>
        <w:numPr>
          <w:ilvl w:val="0"/>
          <w:numId w:val="40"/>
        </w:numPr>
        <w:rPr>
          <w:iCs/>
        </w:rPr>
      </w:pPr>
      <w:r>
        <w:rPr>
          <w:iCs/>
        </w:rPr>
        <w:t>s</w:t>
      </w:r>
      <w:r w:rsidRPr="00E26989">
        <w:rPr>
          <w:iCs/>
        </w:rPr>
        <w:t>tavba</w:t>
      </w:r>
      <w:r>
        <w:rPr>
          <w:iCs/>
        </w:rPr>
        <w:t xml:space="preserve"> díla</w:t>
      </w:r>
      <w:r w:rsidRPr="00E26989">
        <w:rPr>
          <w:iCs/>
        </w:rPr>
        <w:t xml:space="preserve"> bude probíhat při zachování dopravního veřejného provozu na ulici Hostislavova pouze s lokálním omezením dopravního veřejného provozu</w:t>
      </w:r>
      <w:r>
        <w:rPr>
          <w:iCs/>
        </w:rPr>
        <w:t>,</w:t>
      </w:r>
    </w:p>
    <w:p w14:paraId="7968D3A2" w14:textId="5958D411" w:rsidR="00E26989" w:rsidRPr="00E26989" w:rsidRDefault="00E26989" w:rsidP="00E26989">
      <w:pPr>
        <w:pStyle w:val="Bezmezer"/>
        <w:numPr>
          <w:ilvl w:val="0"/>
          <w:numId w:val="40"/>
        </w:numPr>
        <w:rPr>
          <w:iCs/>
        </w:rPr>
      </w:pPr>
      <w:r>
        <w:rPr>
          <w:iCs/>
        </w:rPr>
        <w:t>p</w:t>
      </w:r>
      <w:r w:rsidRPr="00E26989">
        <w:rPr>
          <w:iCs/>
        </w:rPr>
        <w:t>ěší přístup do všech vchodů přilehlých domů v prostoru stavby bude zajištěn po celou dobu provádění stavebních prací</w:t>
      </w:r>
      <w:r>
        <w:rPr>
          <w:iCs/>
        </w:rPr>
        <w:t>,</w:t>
      </w:r>
    </w:p>
    <w:p w14:paraId="21EB1B6C" w14:textId="163B54D0" w:rsidR="00E26989" w:rsidRPr="00E26989" w:rsidRDefault="00E26989" w:rsidP="00E26989">
      <w:pPr>
        <w:pStyle w:val="Bezmezer"/>
        <w:numPr>
          <w:ilvl w:val="0"/>
          <w:numId w:val="40"/>
        </w:numPr>
        <w:rPr>
          <w:iCs/>
        </w:rPr>
      </w:pPr>
      <w:r>
        <w:rPr>
          <w:iCs/>
        </w:rPr>
        <w:t>bude disponovat o</w:t>
      </w:r>
      <w:r w:rsidRPr="00E26989">
        <w:rPr>
          <w:iCs/>
        </w:rPr>
        <w:t>dpovídající</w:t>
      </w:r>
      <w:r>
        <w:rPr>
          <w:iCs/>
        </w:rPr>
        <w:t xml:space="preserve">m </w:t>
      </w:r>
      <w:r w:rsidRPr="00E26989">
        <w:rPr>
          <w:iCs/>
        </w:rPr>
        <w:t>technick</w:t>
      </w:r>
      <w:r>
        <w:rPr>
          <w:iCs/>
        </w:rPr>
        <w:t>ým</w:t>
      </w:r>
      <w:r w:rsidRPr="00E26989">
        <w:rPr>
          <w:iCs/>
        </w:rPr>
        <w:t xml:space="preserve"> vybavení</w:t>
      </w:r>
      <w:r>
        <w:rPr>
          <w:iCs/>
        </w:rPr>
        <w:t>m,</w:t>
      </w:r>
    </w:p>
    <w:p w14:paraId="5387C005" w14:textId="04D92BEF" w:rsidR="00E26989" w:rsidRPr="00E26989" w:rsidRDefault="00E26989" w:rsidP="00E26989">
      <w:pPr>
        <w:pStyle w:val="Bezmezer"/>
        <w:numPr>
          <w:ilvl w:val="0"/>
          <w:numId w:val="40"/>
        </w:numPr>
        <w:rPr>
          <w:iCs/>
        </w:rPr>
      </w:pPr>
      <w:r>
        <w:rPr>
          <w:iCs/>
        </w:rPr>
        <w:t xml:space="preserve">zajistit </w:t>
      </w:r>
      <w:r w:rsidRPr="00E26989">
        <w:rPr>
          <w:iCs/>
        </w:rPr>
        <w:t>dopravní obsluhy ve vztahu k současnému stavu na staveništi</w:t>
      </w:r>
      <w:r>
        <w:rPr>
          <w:iCs/>
        </w:rPr>
        <w:t>,</w:t>
      </w:r>
    </w:p>
    <w:p w14:paraId="19DE6C17" w14:textId="739440B1" w:rsidR="00E26989" w:rsidRPr="00E26989" w:rsidRDefault="00E26989" w:rsidP="00E26989">
      <w:pPr>
        <w:pStyle w:val="Bezmezer"/>
        <w:numPr>
          <w:ilvl w:val="0"/>
          <w:numId w:val="40"/>
        </w:numPr>
        <w:rPr>
          <w:iCs/>
        </w:rPr>
      </w:pPr>
      <w:r>
        <w:rPr>
          <w:iCs/>
        </w:rPr>
        <w:t>v</w:t>
      </w:r>
      <w:r w:rsidRPr="00E26989">
        <w:rPr>
          <w:iCs/>
        </w:rPr>
        <w:t>eškeré stavební a montážní práce musí být provedeny podle platných norem ČSN, TP a ZTKP</w:t>
      </w:r>
      <w:r>
        <w:rPr>
          <w:iCs/>
        </w:rPr>
        <w:t>,</w:t>
      </w:r>
    </w:p>
    <w:p w14:paraId="04E573E5" w14:textId="473D0919" w:rsidR="00E26989" w:rsidRPr="00E26989" w:rsidRDefault="00E26989" w:rsidP="00E26989">
      <w:pPr>
        <w:pStyle w:val="Bezmezer"/>
        <w:numPr>
          <w:ilvl w:val="0"/>
          <w:numId w:val="40"/>
        </w:numPr>
        <w:rPr>
          <w:iCs/>
        </w:rPr>
      </w:pPr>
      <w:r w:rsidRPr="00E26989">
        <w:rPr>
          <w:iCs/>
        </w:rPr>
        <w:t>bude respektovat podmínky uvedené ve vyjádřeních příslušných dotčených orgánů</w:t>
      </w:r>
      <w:r>
        <w:rPr>
          <w:iCs/>
        </w:rPr>
        <w:t>,</w:t>
      </w:r>
    </w:p>
    <w:p w14:paraId="719BBAE1" w14:textId="6A9F1232" w:rsidR="00E26989" w:rsidRPr="00E26989" w:rsidRDefault="00E26989" w:rsidP="00E26989">
      <w:pPr>
        <w:pStyle w:val="Bezmezer"/>
        <w:numPr>
          <w:ilvl w:val="0"/>
          <w:numId w:val="40"/>
        </w:numPr>
        <w:rPr>
          <w:iCs/>
        </w:rPr>
      </w:pPr>
      <w:r>
        <w:rPr>
          <w:iCs/>
        </w:rPr>
        <w:t xml:space="preserve">bude spolupracovat </w:t>
      </w:r>
      <w:r w:rsidRPr="00E26989">
        <w:rPr>
          <w:iCs/>
        </w:rPr>
        <w:t>s koordinátorem BOZP investora</w:t>
      </w:r>
      <w:r>
        <w:rPr>
          <w:iCs/>
        </w:rPr>
        <w:t>,</w:t>
      </w:r>
    </w:p>
    <w:p w14:paraId="591B7E10" w14:textId="57BF305D" w:rsidR="00FB2B7B" w:rsidRDefault="00E26989" w:rsidP="00E26989">
      <w:pPr>
        <w:pStyle w:val="Bezmezer"/>
        <w:numPr>
          <w:ilvl w:val="0"/>
          <w:numId w:val="40"/>
        </w:numPr>
        <w:rPr>
          <w:iCs/>
        </w:rPr>
      </w:pPr>
      <w:r>
        <w:rPr>
          <w:iCs/>
        </w:rPr>
        <w:t>v</w:t>
      </w:r>
      <w:r w:rsidRPr="00E26989">
        <w:rPr>
          <w:iCs/>
        </w:rPr>
        <w:t>šechny betonové prvky budou použity z materiálů I. jakostní kvality</w:t>
      </w:r>
      <w:r>
        <w:rPr>
          <w:iCs/>
        </w:rPr>
        <w:t>.</w:t>
      </w:r>
    </w:p>
    <w:p w14:paraId="5CAF392C" w14:textId="2EDE0173" w:rsidR="00E26989" w:rsidRDefault="00085644" w:rsidP="00E26989">
      <w:pPr>
        <w:pStyle w:val="Bezmezer"/>
        <w:numPr>
          <w:ilvl w:val="0"/>
          <w:numId w:val="40"/>
        </w:numPr>
        <w:jc w:val="both"/>
        <w:rPr>
          <w:iCs/>
        </w:rPr>
      </w:pPr>
      <w:r>
        <w:rPr>
          <w:iCs/>
        </w:rPr>
        <w:t xml:space="preserve">bude </w:t>
      </w:r>
      <w:r w:rsidR="00E26989">
        <w:rPr>
          <w:iCs/>
        </w:rPr>
        <w:t>dodržovat pravidla publicity, resp. poskytnout součinnost objednateli k jejich provádění, v rozsahu vyplývajícím z Nařízení komise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14:paraId="761E920D" w14:textId="1909AC8E" w:rsidR="007867F2" w:rsidRPr="007A2749" w:rsidRDefault="007867F2" w:rsidP="007867F2">
      <w:pPr>
        <w:pStyle w:val="Bezmezer"/>
        <w:numPr>
          <w:ilvl w:val="0"/>
          <w:numId w:val="40"/>
        </w:numPr>
        <w:jc w:val="both"/>
        <w:rPr>
          <w:iCs/>
        </w:rPr>
      </w:pPr>
      <w:r w:rsidRPr="007867F2">
        <w:rPr>
          <w:iCs/>
        </w:rPr>
        <w:t>umístí</w:t>
      </w:r>
      <w:r w:rsidR="007A2749" w:rsidRPr="007A2749">
        <w:rPr>
          <w:rFonts w:ascii="Times New Roman" w:eastAsia="Times New Roman" w:hAnsi="Times New Roman"/>
          <w:iCs/>
          <w:sz w:val="24"/>
          <w:szCs w:val="20"/>
          <w:lang w:eastAsia="cs-CZ"/>
        </w:rPr>
        <w:t xml:space="preserve"> </w:t>
      </w:r>
      <w:r w:rsidR="007A2749" w:rsidRPr="007A2749">
        <w:rPr>
          <w:iCs/>
        </w:rPr>
        <w:t>v místě realizace stavby</w:t>
      </w:r>
      <w:r w:rsidRPr="007867F2">
        <w:rPr>
          <w:iCs/>
        </w:rPr>
        <w:t xml:space="preserve"> jeden plakát s informacemi o projektu v minimální velikosti A3 na místě snadno v</w:t>
      </w:r>
      <w:r w:rsidRPr="007A2749">
        <w:rPr>
          <w:iCs/>
        </w:rPr>
        <w:t>iditelném pro veřejnost, jako jsou vstupní prostory budovy, a to do 1 měsíce po zahájení fyzické realizace projektu</w:t>
      </w:r>
      <w:r w:rsidR="007A2749">
        <w:rPr>
          <w:iCs/>
        </w:rPr>
        <w:t>.</w:t>
      </w:r>
    </w:p>
    <w:p w14:paraId="247218D0" w14:textId="35DD34B0" w:rsidR="00085644" w:rsidRDefault="00085644" w:rsidP="00E26989">
      <w:pPr>
        <w:pStyle w:val="Bezmezer"/>
        <w:numPr>
          <w:ilvl w:val="0"/>
          <w:numId w:val="40"/>
        </w:numPr>
        <w:jc w:val="both"/>
        <w:rPr>
          <w:iCs/>
        </w:rPr>
      </w:pPr>
      <w:r>
        <w:rPr>
          <w:iCs/>
        </w:rPr>
        <w:t xml:space="preserve">obsah informačního </w:t>
      </w:r>
      <w:r w:rsidR="007A2749">
        <w:rPr>
          <w:iCs/>
        </w:rPr>
        <w:t>plakátu</w:t>
      </w:r>
      <w:r>
        <w:rPr>
          <w:iCs/>
        </w:rPr>
        <w:t xml:space="preserve"> bude zhotovitelem zpracován dle instrukcí objednatele a Metodického pokynu pro publicity a komunikaci evropských strukturálních a investičních fondů v programovém </w:t>
      </w:r>
      <w:r w:rsidR="00DC44F6">
        <w:rPr>
          <w:iCs/>
        </w:rPr>
        <w:t>období</w:t>
      </w:r>
      <w:r>
        <w:rPr>
          <w:iCs/>
        </w:rPr>
        <w:t xml:space="preserve"> </w:t>
      </w:r>
      <w:proofErr w:type="gramStart"/>
      <w:r>
        <w:rPr>
          <w:iCs/>
        </w:rPr>
        <w:t>2014 – 2020</w:t>
      </w:r>
      <w:proofErr w:type="gramEnd"/>
      <w:r>
        <w:rPr>
          <w:iCs/>
        </w:rPr>
        <w:t xml:space="preserve">. Konečný vzhled informačního </w:t>
      </w:r>
      <w:r w:rsidR="007A2749" w:rsidRPr="007A2749">
        <w:rPr>
          <w:iCs/>
        </w:rPr>
        <w:t xml:space="preserve">plakátu </w:t>
      </w:r>
      <w:r>
        <w:rPr>
          <w:iCs/>
        </w:rPr>
        <w:t xml:space="preserve">bude před umístěním schválen </w:t>
      </w:r>
      <w:r w:rsidR="00DC44F6">
        <w:rPr>
          <w:iCs/>
        </w:rPr>
        <w:t>objednatelem.</w:t>
      </w:r>
    </w:p>
    <w:p w14:paraId="3FB369E6" w14:textId="77777777" w:rsidR="00DC44F6" w:rsidRPr="00E26989" w:rsidRDefault="00DC44F6" w:rsidP="00DC44F6">
      <w:pPr>
        <w:pStyle w:val="Bezmezer"/>
        <w:ind w:left="720"/>
        <w:jc w:val="both"/>
        <w:rPr>
          <w:iCs/>
        </w:rPr>
      </w:pPr>
    </w:p>
    <w:p w14:paraId="0EC0111E" w14:textId="77777777" w:rsidR="00FB2B7B" w:rsidRPr="00666572" w:rsidRDefault="00FB2B7B" w:rsidP="00FB2B7B">
      <w:pPr>
        <w:pStyle w:val="nadpisvesmlouvch"/>
        <w:ind w:left="360"/>
      </w:pPr>
      <w:r>
        <w:t>XI.</w:t>
      </w:r>
    </w:p>
    <w:p w14:paraId="795D758D" w14:textId="77777777" w:rsidR="00FB2B7B" w:rsidRDefault="00FB2B7B" w:rsidP="00FB2B7B">
      <w:pPr>
        <w:pStyle w:val="nadpisvesmlouvch"/>
      </w:pPr>
      <w:r w:rsidRPr="00666572">
        <w:t>Předání a převzetí díla</w:t>
      </w:r>
    </w:p>
    <w:p w14:paraId="11739145" w14:textId="77777777" w:rsidR="00FB2B7B" w:rsidRPr="00666572" w:rsidRDefault="00FB2B7B" w:rsidP="00FB2B7B">
      <w:pPr>
        <w:pStyle w:val="nadpisvesmlouvch"/>
      </w:pPr>
    </w:p>
    <w:p w14:paraId="1998BF0A" w14:textId="77777777" w:rsidR="00FB2B7B" w:rsidRPr="006E7ECD" w:rsidRDefault="00FB2B7B" w:rsidP="00FB2B7B">
      <w:pPr>
        <w:pStyle w:val="Seznam"/>
        <w:numPr>
          <w:ilvl w:val="0"/>
          <w:numId w:val="12"/>
        </w:numPr>
        <w:rPr>
          <w:rFonts w:ascii="Calibri" w:hAnsi="Calibri"/>
          <w:sz w:val="22"/>
          <w:szCs w:val="22"/>
        </w:rPr>
      </w:pPr>
      <w:bookmarkStart w:id="11" w:name="_Hlk503256226"/>
      <w:r w:rsidRPr="006E7ECD">
        <w:rPr>
          <w:rFonts w:ascii="Calibri" w:hAnsi="Calibri"/>
          <w:sz w:val="22"/>
          <w:szCs w:val="22"/>
        </w:rPr>
        <w:t>Předání a převzetí prostoru staveniště, předání a převzetí díla probíhá jako řízení, jehož předmětem je zjištění skutečného stavu v prostoru staveniště, dokončené stavby či předání a převzetí díla. Objednatel je povinen přizvat k předání a převzetí díla osoby vykonávající funkci technického dozoru investora, případně také autorského dozoru projektanta</w:t>
      </w:r>
      <w:bookmarkEnd w:id="11"/>
      <w:r w:rsidRPr="006E7ECD">
        <w:rPr>
          <w:rFonts w:ascii="Calibri" w:hAnsi="Calibri"/>
          <w:sz w:val="22"/>
          <w:szCs w:val="22"/>
        </w:rPr>
        <w:t>.</w:t>
      </w:r>
    </w:p>
    <w:p w14:paraId="13E5943D" w14:textId="77777777" w:rsidR="00FB2B7B" w:rsidRDefault="00FB2B7B" w:rsidP="00FB2B7B">
      <w:pPr>
        <w:pStyle w:val="Seznam"/>
        <w:numPr>
          <w:ilvl w:val="0"/>
          <w:numId w:val="12"/>
        </w:numPr>
        <w:rPr>
          <w:rFonts w:ascii="Calibri" w:hAnsi="Calibri"/>
          <w:sz w:val="22"/>
          <w:szCs w:val="22"/>
        </w:rPr>
      </w:pPr>
      <w:bookmarkStart w:id="12" w:name="_Hlk503256235"/>
      <w:r w:rsidRPr="005B3C5F">
        <w:rPr>
          <w:rFonts w:ascii="Calibri" w:hAnsi="Calibri"/>
          <w:sz w:val="22"/>
          <w:szCs w:val="22"/>
        </w:rPr>
        <w:t>O předání a převzetí prostoru staveniště, dokončené stavby, předání a převzetí díla je objednatel povinen sepsat protokol, který bude datován a podepsán oprávněnými zástupci smluvních</w:t>
      </w:r>
      <w:r w:rsidRPr="006E7ECD">
        <w:rPr>
          <w:rFonts w:ascii="Calibri" w:hAnsi="Calibri"/>
          <w:sz w:val="22"/>
          <w:szCs w:val="22"/>
        </w:rPr>
        <w:t xml:space="preserve"> stran. Tím nejsou dotčeny povinnosti zhotovitele vést stavební deník v souladu s právními předpisy. Soupis ojedinělých drobných vad stavby bude uveden v protokolu o předání v převzetí dokončené stavby</w:t>
      </w:r>
      <w:bookmarkEnd w:id="12"/>
      <w:r w:rsidRPr="00666572">
        <w:rPr>
          <w:rFonts w:ascii="Calibri" w:hAnsi="Calibri"/>
          <w:sz w:val="22"/>
          <w:szCs w:val="22"/>
        </w:rPr>
        <w:t xml:space="preserve">. </w:t>
      </w:r>
    </w:p>
    <w:p w14:paraId="6974A513" w14:textId="77777777" w:rsidR="00FB2B7B" w:rsidRPr="00666572" w:rsidRDefault="00FB2B7B" w:rsidP="00FB2B7B">
      <w:pPr>
        <w:pStyle w:val="Seznam"/>
        <w:numPr>
          <w:ilvl w:val="0"/>
          <w:numId w:val="12"/>
        </w:numPr>
        <w:rPr>
          <w:rFonts w:ascii="Calibri" w:hAnsi="Calibri"/>
          <w:sz w:val="22"/>
          <w:szCs w:val="22"/>
        </w:rPr>
      </w:pPr>
      <w:r w:rsidRPr="006E7ECD">
        <w:rPr>
          <w:rFonts w:ascii="Calibri" w:hAnsi="Calibri"/>
          <w:sz w:val="22"/>
          <w:szCs w:val="22"/>
        </w:rPr>
        <w:t xml:space="preserve">Pro účely této smlouvy je stavba dokončena tehdy, je-li stavba bez vad, nebo vykazuje-li stavba ojedinělé drobné vady, které samy o sobě ani ve spojení s jinými nebrání užívání stavby funkčně nebo </w:t>
      </w:r>
      <w:r w:rsidRPr="006E7ECD">
        <w:rPr>
          <w:rFonts w:ascii="Calibri" w:hAnsi="Calibri"/>
          <w:sz w:val="22"/>
          <w:szCs w:val="22"/>
        </w:rPr>
        <w:lastRenderedPageBreak/>
        <w:t>esteticky ani její užívání podstatným způsobem neomezují. Do dokončení stavby je zhotovitel povinen provést veškerá plnění na základě této smlouvy, není-li v této smlouvě stanoveno jinak</w:t>
      </w:r>
      <w:r>
        <w:rPr>
          <w:rFonts w:ascii="Calibri" w:hAnsi="Calibri"/>
          <w:sz w:val="22"/>
          <w:szCs w:val="22"/>
        </w:rPr>
        <w:t>.</w:t>
      </w:r>
    </w:p>
    <w:p w14:paraId="3AEDBD98" w14:textId="77777777" w:rsidR="00FB2B7B" w:rsidRPr="00666572" w:rsidRDefault="00FB2B7B" w:rsidP="00FB2B7B">
      <w:pPr>
        <w:pStyle w:val="Seznam"/>
        <w:numPr>
          <w:ilvl w:val="0"/>
          <w:numId w:val="12"/>
        </w:numPr>
        <w:rPr>
          <w:rFonts w:ascii="Calibri" w:hAnsi="Calibri"/>
          <w:sz w:val="22"/>
          <w:szCs w:val="22"/>
        </w:rPr>
      </w:pPr>
      <w:r w:rsidRPr="00666572">
        <w:rPr>
          <w:rFonts w:ascii="Calibri" w:hAnsi="Calibri"/>
          <w:sz w:val="22"/>
          <w:szCs w:val="22"/>
        </w:rPr>
        <w:t>Zhotovitel v součinnosti s objednatelem vypracují harmonogram přejímky, na jehož základě bude zahájeno předávací řízení.</w:t>
      </w:r>
    </w:p>
    <w:p w14:paraId="4D8F3514" w14:textId="77777777" w:rsidR="00FB2B7B" w:rsidRPr="00666572" w:rsidRDefault="00FB2B7B" w:rsidP="00FB2B7B">
      <w:pPr>
        <w:pStyle w:val="Seznam"/>
        <w:numPr>
          <w:ilvl w:val="0"/>
          <w:numId w:val="12"/>
        </w:numPr>
        <w:rPr>
          <w:rFonts w:ascii="Calibri" w:hAnsi="Calibri"/>
          <w:sz w:val="22"/>
          <w:szCs w:val="22"/>
        </w:rPr>
      </w:pPr>
      <w:r w:rsidRPr="00666572">
        <w:rPr>
          <w:rFonts w:ascii="Calibri" w:hAnsi="Calibri"/>
          <w:sz w:val="22"/>
          <w:szCs w:val="22"/>
        </w:rPr>
        <w:t>U předávacího řízení je zhotovitel povinen doložit veškeré potřebné doklady, a to zejména:</w:t>
      </w:r>
    </w:p>
    <w:p w14:paraId="09F41756" w14:textId="77777777" w:rsidR="00FB2B7B" w:rsidRPr="00666572" w:rsidRDefault="00FB2B7B" w:rsidP="00FB2B7B">
      <w:pPr>
        <w:pStyle w:val="Seznam"/>
        <w:numPr>
          <w:ilvl w:val="0"/>
          <w:numId w:val="19"/>
        </w:numPr>
        <w:rPr>
          <w:rFonts w:ascii="Calibri" w:hAnsi="Calibri"/>
          <w:sz w:val="22"/>
          <w:szCs w:val="22"/>
        </w:rPr>
      </w:pPr>
      <w:r w:rsidRPr="00666572">
        <w:rPr>
          <w:rFonts w:ascii="Calibri" w:hAnsi="Calibri"/>
          <w:sz w:val="22"/>
          <w:szCs w:val="22"/>
        </w:rPr>
        <w:t>zápisy o provedených revizních a provozních zkouškách,</w:t>
      </w:r>
    </w:p>
    <w:p w14:paraId="742FF443" w14:textId="77777777" w:rsidR="00FB2B7B" w:rsidRPr="00666572" w:rsidRDefault="00FB2B7B" w:rsidP="00FB2B7B">
      <w:pPr>
        <w:pStyle w:val="Seznam"/>
        <w:numPr>
          <w:ilvl w:val="0"/>
          <w:numId w:val="19"/>
        </w:numPr>
        <w:rPr>
          <w:rFonts w:ascii="Calibri" w:hAnsi="Calibri"/>
          <w:sz w:val="22"/>
          <w:szCs w:val="22"/>
        </w:rPr>
      </w:pPr>
      <w:r w:rsidRPr="00666572">
        <w:rPr>
          <w:rFonts w:ascii="Calibri" w:hAnsi="Calibri"/>
          <w:sz w:val="22"/>
          <w:szCs w:val="22"/>
        </w:rPr>
        <w:t>zápisy o kontrole prací a konstrukcí zakrytých v průběhu provádění díla,</w:t>
      </w:r>
    </w:p>
    <w:p w14:paraId="6EBAAD1E" w14:textId="77777777" w:rsidR="00FB2B7B" w:rsidRDefault="00FB2B7B" w:rsidP="00FB2B7B">
      <w:pPr>
        <w:pStyle w:val="Seznam"/>
        <w:numPr>
          <w:ilvl w:val="0"/>
          <w:numId w:val="19"/>
        </w:numPr>
        <w:rPr>
          <w:rFonts w:ascii="Calibri" w:hAnsi="Calibri"/>
          <w:sz w:val="22"/>
          <w:szCs w:val="22"/>
        </w:rPr>
      </w:pPr>
      <w:r>
        <w:rPr>
          <w:rFonts w:ascii="Calibri" w:hAnsi="Calibri"/>
          <w:sz w:val="22"/>
          <w:szCs w:val="22"/>
        </w:rPr>
        <w:t xml:space="preserve">originál </w:t>
      </w:r>
      <w:r w:rsidRPr="00666572">
        <w:rPr>
          <w:rFonts w:ascii="Calibri" w:hAnsi="Calibri"/>
          <w:sz w:val="22"/>
          <w:szCs w:val="22"/>
        </w:rPr>
        <w:t>stavební</w:t>
      </w:r>
      <w:r>
        <w:rPr>
          <w:rFonts w:ascii="Calibri" w:hAnsi="Calibri"/>
          <w:sz w:val="22"/>
          <w:szCs w:val="22"/>
        </w:rPr>
        <w:t>ho</w:t>
      </w:r>
      <w:r w:rsidRPr="00666572">
        <w:rPr>
          <w:rFonts w:ascii="Calibri" w:hAnsi="Calibri"/>
          <w:sz w:val="22"/>
          <w:szCs w:val="22"/>
        </w:rPr>
        <w:t xml:space="preserve"> deník</w:t>
      </w:r>
      <w:r>
        <w:rPr>
          <w:rFonts w:ascii="Calibri" w:hAnsi="Calibri"/>
          <w:sz w:val="22"/>
          <w:szCs w:val="22"/>
        </w:rPr>
        <w:t>u</w:t>
      </w:r>
      <w:r w:rsidRPr="00666572">
        <w:rPr>
          <w:rFonts w:ascii="Calibri" w:hAnsi="Calibri"/>
          <w:sz w:val="22"/>
          <w:szCs w:val="22"/>
        </w:rPr>
        <w:t>,</w:t>
      </w:r>
    </w:p>
    <w:p w14:paraId="0A903EA1" w14:textId="77777777" w:rsidR="00FB2B7B" w:rsidRDefault="00FB2B7B" w:rsidP="00FB2B7B">
      <w:pPr>
        <w:pStyle w:val="Seznam"/>
        <w:numPr>
          <w:ilvl w:val="0"/>
          <w:numId w:val="19"/>
        </w:numPr>
        <w:rPr>
          <w:rFonts w:ascii="Calibri" w:hAnsi="Calibri"/>
          <w:sz w:val="22"/>
          <w:szCs w:val="22"/>
        </w:rPr>
      </w:pPr>
      <w:r>
        <w:rPr>
          <w:rFonts w:ascii="Calibri" w:hAnsi="Calibri"/>
          <w:sz w:val="22"/>
          <w:szCs w:val="22"/>
        </w:rPr>
        <w:t xml:space="preserve">fotodokumentaci stavby, </w:t>
      </w:r>
    </w:p>
    <w:p w14:paraId="5ABF5B29" w14:textId="0061D7C8" w:rsidR="00FB2B7B" w:rsidRDefault="00FB2B7B" w:rsidP="00FB2B7B">
      <w:pPr>
        <w:pStyle w:val="Seznam"/>
        <w:numPr>
          <w:ilvl w:val="0"/>
          <w:numId w:val="19"/>
        </w:numPr>
        <w:rPr>
          <w:rFonts w:ascii="Calibri" w:hAnsi="Calibri"/>
          <w:sz w:val="22"/>
          <w:szCs w:val="22"/>
        </w:rPr>
      </w:pPr>
      <w:r w:rsidRPr="00666572">
        <w:rPr>
          <w:rFonts w:ascii="Calibri" w:hAnsi="Calibri"/>
          <w:sz w:val="22"/>
          <w:szCs w:val="22"/>
        </w:rPr>
        <w:t>průkazy kvality stavebních materiálů a stavebních dílů,</w:t>
      </w:r>
    </w:p>
    <w:p w14:paraId="449FD60B" w14:textId="7EE4EED5" w:rsidR="00DC1524" w:rsidRPr="00666572" w:rsidRDefault="00DC1524" w:rsidP="00FB2B7B">
      <w:pPr>
        <w:pStyle w:val="Seznam"/>
        <w:numPr>
          <w:ilvl w:val="0"/>
          <w:numId w:val="19"/>
        </w:numPr>
        <w:rPr>
          <w:rFonts w:ascii="Calibri" w:hAnsi="Calibri"/>
          <w:sz w:val="22"/>
          <w:szCs w:val="22"/>
        </w:rPr>
      </w:pPr>
      <w:r>
        <w:rPr>
          <w:rFonts w:ascii="Calibri" w:hAnsi="Calibri"/>
          <w:sz w:val="22"/>
          <w:szCs w:val="22"/>
        </w:rPr>
        <w:t>PDPS ve dvou vyhotoveních a v elektronické podobě dle čl. II. této smlouvy.</w:t>
      </w:r>
    </w:p>
    <w:p w14:paraId="322D290F" w14:textId="77777777" w:rsidR="00FB2B7B" w:rsidRPr="00666572" w:rsidRDefault="00FB2B7B" w:rsidP="00FB2B7B">
      <w:pPr>
        <w:pStyle w:val="Seznam"/>
        <w:numPr>
          <w:ilvl w:val="0"/>
          <w:numId w:val="12"/>
        </w:numPr>
        <w:rPr>
          <w:rFonts w:ascii="Calibri" w:hAnsi="Calibri"/>
          <w:sz w:val="22"/>
          <w:szCs w:val="22"/>
        </w:rPr>
      </w:pPr>
      <w:r w:rsidRPr="00666572">
        <w:rPr>
          <w:rFonts w:ascii="Calibri" w:hAnsi="Calibri"/>
          <w:sz w:val="22"/>
          <w:szCs w:val="22"/>
        </w:rPr>
        <w:t xml:space="preserve">Předání a převzetí bude sepsáno a potvrzeno předávacím protokolem vyhotoveným </w:t>
      </w:r>
      <w:r w:rsidRPr="00666572">
        <w:rPr>
          <w:rFonts w:ascii="Calibri" w:hAnsi="Calibri"/>
          <w:sz w:val="22"/>
          <w:szCs w:val="22"/>
        </w:rPr>
        <w:br/>
        <w:t>za součinnosti obou smluvní</w:t>
      </w:r>
      <w:r>
        <w:rPr>
          <w:rFonts w:ascii="Calibri" w:hAnsi="Calibri"/>
          <w:sz w:val="22"/>
          <w:szCs w:val="22"/>
        </w:rPr>
        <w:t>ch stran. V předávacím protokolu</w:t>
      </w:r>
      <w:r w:rsidRPr="00666572">
        <w:rPr>
          <w:rFonts w:ascii="Calibri" w:hAnsi="Calibri"/>
          <w:sz w:val="22"/>
          <w:szCs w:val="22"/>
        </w:rPr>
        <w:t xml:space="preserve"> bude rovněž uvedeno, do jaké doby je zhotovitel povinen vyklidit staveniště a uvést ho do stavu sjednaného v projektové dokumentaci. Není-li lhůta uvedena, je zhotovitel povinen vyklidit staveniště do pěti dnů ode dne předání díla.</w:t>
      </w:r>
    </w:p>
    <w:p w14:paraId="098CF8BF" w14:textId="77777777" w:rsidR="00FB2B7B" w:rsidRPr="00666572" w:rsidRDefault="00FB2B7B" w:rsidP="00FB2B7B">
      <w:pPr>
        <w:pStyle w:val="Seznam"/>
        <w:numPr>
          <w:ilvl w:val="0"/>
          <w:numId w:val="12"/>
        </w:numPr>
        <w:rPr>
          <w:rFonts w:ascii="Calibri" w:hAnsi="Calibri"/>
          <w:sz w:val="22"/>
          <w:szCs w:val="22"/>
        </w:rPr>
      </w:pPr>
      <w:r w:rsidRPr="00666572">
        <w:rPr>
          <w:rFonts w:ascii="Calibri" w:hAnsi="Calibri"/>
          <w:sz w:val="22"/>
          <w:szCs w:val="22"/>
        </w:rPr>
        <w:t>Dílo bude předáno bez vad a nedodělků.</w:t>
      </w:r>
    </w:p>
    <w:p w14:paraId="002F7821" w14:textId="77777777" w:rsidR="00FB2B7B" w:rsidRPr="005D7BA1" w:rsidRDefault="00FB2B7B" w:rsidP="00FB2B7B">
      <w:pPr>
        <w:pStyle w:val="Seznam"/>
        <w:numPr>
          <w:ilvl w:val="0"/>
          <w:numId w:val="12"/>
        </w:numPr>
        <w:rPr>
          <w:rFonts w:ascii="Calibri" w:hAnsi="Calibri"/>
          <w:sz w:val="22"/>
          <w:szCs w:val="22"/>
        </w:rPr>
      </w:pPr>
      <w:r w:rsidRPr="00666572">
        <w:rPr>
          <w:rFonts w:ascii="Calibri" w:hAnsi="Calibri"/>
          <w:sz w:val="22"/>
          <w:szCs w:val="22"/>
        </w:rPr>
        <w:t>Zhotovitel bude spolupracovat s objednatelem při kolaudaci díla.</w:t>
      </w:r>
    </w:p>
    <w:p w14:paraId="38203B11" w14:textId="77777777" w:rsidR="00FB2B7B" w:rsidRDefault="00FB2B7B" w:rsidP="00FB2B7B">
      <w:pPr>
        <w:jc w:val="center"/>
        <w:rPr>
          <w:rFonts w:ascii="Calibri" w:hAnsi="Calibri"/>
          <w:b/>
          <w:sz w:val="22"/>
          <w:szCs w:val="22"/>
        </w:rPr>
      </w:pPr>
    </w:p>
    <w:p w14:paraId="4786D40B" w14:textId="77777777" w:rsidR="00FB2B7B" w:rsidRDefault="00FB2B7B" w:rsidP="00FB2B7B">
      <w:pPr>
        <w:jc w:val="center"/>
        <w:rPr>
          <w:rFonts w:ascii="Calibri" w:hAnsi="Calibri"/>
          <w:b/>
          <w:sz w:val="22"/>
          <w:szCs w:val="22"/>
        </w:rPr>
      </w:pPr>
    </w:p>
    <w:p w14:paraId="1A817C32" w14:textId="38AC260E" w:rsidR="00FB2B7B" w:rsidRDefault="00FB2B7B" w:rsidP="00FB2B7B">
      <w:pPr>
        <w:pStyle w:val="nadpisvesmlouvch"/>
      </w:pPr>
      <w:r>
        <w:t xml:space="preserve">XII. </w:t>
      </w:r>
    </w:p>
    <w:p w14:paraId="7486479A" w14:textId="77777777" w:rsidR="00FB2B7B" w:rsidRDefault="00FB2B7B" w:rsidP="00FB2B7B">
      <w:pPr>
        <w:pStyle w:val="nadpisvesmlouvch"/>
      </w:pPr>
      <w:r w:rsidRPr="00666572">
        <w:t>Záruka na dílo</w:t>
      </w:r>
    </w:p>
    <w:p w14:paraId="5E75DD0C" w14:textId="77777777" w:rsidR="00FB2B7B" w:rsidRPr="00666572" w:rsidRDefault="00FB2B7B" w:rsidP="00FB2B7B">
      <w:pPr>
        <w:pStyle w:val="nadpisvesmlouvch"/>
      </w:pPr>
    </w:p>
    <w:p w14:paraId="6AAE0A2C" w14:textId="77777777" w:rsidR="00FB2B7B" w:rsidRPr="00EB5CA2" w:rsidRDefault="00FB2B7B" w:rsidP="00FB2B7B">
      <w:pPr>
        <w:pStyle w:val="Seznam"/>
        <w:numPr>
          <w:ilvl w:val="0"/>
          <w:numId w:val="32"/>
        </w:numPr>
        <w:rPr>
          <w:rFonts w:ascii="Calibri" w:hAnsi="Calibri"/>
          <w:sz w:val="22"/>
          <w:szCs w:val="22"/>
        </w:rPr>
      </w:pPr>
      <w:bookmarkStart w:id="13" w:name="_Hlk497203369"/>
      <w:bookmarkStart w:id="14" w:name="_Hlk503256793"/>
      <w:r w:rsidRPr="00EB5CA2">
        <w:rPr>
          <w:rFonts w:ascii="Calibri" w:hAnsi="Calibri"/>
          <w:sz w:val="22"/>
          <w:szCs w:val="22"/>
        </w:rPr>
        <w:t>Zhotovitel je povinen k náhradě případné škody na majetku nebo na zdraví vzniklé při realizaci díla objednateli nebo třetí osobě.</w:t>
      </w:r>
    </w:p>
    <w:p w14:paraId="31C91AA5" w14:textId="77777777" w:rsidR="00FB2B7B" w:rsidRPr="00EB5CA2" w:rsidRDefault="00FB2B7B" w:rsidP="00FB2B7B">
      <w:pPr>
        <w:pStyle w:val="Seznam"/>
        <w:numPr>
          <w:ilvl w:val="0"/>
          <w:numId w:val="32"/>
        </w:numPr>
        <w:rPr>
          <w:rFonts w:ascii="Calibri" w:hAnsi="Calibri"/>
          <w:sz w:val="22"/>
          <w:szCs w:val="22"/>
        </w:rPr>
      </w:pPr>
      <w:r w:rsidRPr="00EB5CA2">
        <w:rPr>
          <w:rFonts w:ascii="Calibri" w:hAnsi="Calibri"/>
          <w:sz w:val="22"/>
          <w:szCs w:val="22"/>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subdodavatelů považuje za činnost zhotovitele. Zhotovitel na výzvu předloží doklady o pojištění. </w:t>
      </w:r>
    </w:p>
    <w:p w14:paraId="0B0FEB8F" w14:textId="77777777" w:rsidR="00FB2B7B" w:rsidRPr="00EB5CA2" w:rsidRDefault="00FB2B7B" w:rsidP="00FB2B7B">
      <w:pPr>
        <w:pStyle w:val="Seznam"/>
        <w:numPr>
          <w:ilvl w:val="0"/>
          <w:numId w:val="32"/>
        </w:numPr>
        <w:rPr>
          <w:rFonts w:ascii="Calibri" w:hAnsi="Calibri"/>
          <w:sz w:val="22"/>
          <w:szCs w:val="22"/>
          <w:u w:val="single"/>
        </w:rPr>
      </w:pPr>
      <w:r w:rsidRPr="00EB5CA2">
        <w:rPr>
          <w:rFonts w:ascii="Calibri" w:hAnsi="Calibri"/>
          <w:sz w:val="22"/>
          <w:szCs w:val="22"/>
          <w:u w:val="single"/>
        </w:rPr>
        <w:t>Práva objednatele z vady díla</w:t>
      </w:r>
      <w:r>
        <w:rPr>
          <w:rFonts w:ascii="Calibri" w:hAnsi="Calibri"/>
          <w:sz w:val="22"/>
          <w:szCs w:val="22"/>
          <w:u w:val="single"/>
        </w:rPr>
        <w:t>:</w:t>
      </w:r>
    </w:p>
    <w:p w14:paraId="7CCC8897" w14:textId="77777777" w:rsidR="00FB2B7B" w:rsidRPr="00EB5CA2" w:rsidRDefault="00FB2B7B" w:rsidP="00FB2B7B">
      <w:pPr>
        <w:pStyle w:val="Seznam"/>
        <w:numPr>
          <w:ilvl w:val="0"/>
          <w:numId w:val="0"/>
        </w:numPr>
        <w:ind w:left="369"/>
        <w:rPr>
          <w:rFonts w:ascii="Calibri" w:hAnsi="Calibri"/>
          <w:sz w:val="22"/>
          <w:szCs w:val="22"/>
        </w:rPr>
      </w:pPr>
      <w:r>
        <w:rPr>
          <w:rFonts w:ascii="Calibri" w:hAnsi="Calibri"/>
          <w:sz w:val="22"/>
          <w:szCs w:val="22"/>
        </w:rPr>
        <w:t xml:space="preserve">3.1 </w:t>
      </w:r>
      <w:r w:rsidRPr="00EB5CA2">
        <w:rPr>
          <w:rFonts w:ascii="Calibri" w:hAnsi="Calibri"/>
          <w:sz w:val="22"/>
          <w:szCs w:val="22"/>
        </w:rPr>
        <w:t>Vady díla jsou odchylky díla od výsledku stanoveného touto smlouvou a od způsobilosti předmětu díla k naplnění účelu této smlouvy.</w:t>
      </w:r>
    </w:p>
    <w:p w14:paraId="4DA0F92C" w14:textId="77777777" w:rsidR="00FB2B7B" w:rsidRPr="00EB5CA2" w:rsidRDefault="00FB2B7B" w:rsidP="00FB2B7B">
      <w:pPr>
        <w:pStyle w:val="Seznam"/>
        <w:numPr>
          <w:ilvl w:val="0"/>
          <w:numId w:val="0"/>
        </w:numPr>
        <w:ind w:left="369"/>
        <w:rPr>
          <w:rFonts w:ascii="Calibri" w:hAnsi="Calibri"/>
          <w:sz w:val="22"/>
          <w:szCs w:val="22"/>
        </w:rPr>
      </w:pPr>
      <w:r>
        <w:rPr>
          <w:rFonts w:ascii="Calibri" w:hAnsi="Calibri"/>
          <w:sz w:val="22"/>
          <w:szCs w:val="22"/>
        </w:rPr>
        <w:t xml:space="preserve">3.2 </w:t>
      </w:r>
      <w:r w:rsidRPr="00EB5CA2">
        <w:rPr>
          <w:rFonts w:ascii="Calibri" w:hAnsi="Calibri"/>
          <w:sz w:val="22"/>
          <w:szCs w:val="22"/>
        </w:rPr>
        <w:t>Objednateli vznikají práva z vad, které má dílo v době předání a převzetí.</w:t>
      </w:r>
    </w:p>
    <w:p w14:paraId="3383F19D" w14:textId="77777777" w:rsidR="00FB2B7B" w:rsidRPr="00EB5CA2" w:rsidRDefault="00FB2B7B" w:rsidP="00FB2B7B">
      <w:pPr>
        <w:pStyle w:val="Seznam"/>
        <w:numPr>
          <w:ilvl w:val="0"/>
          <w:numId w:val="0"/>
        </w:numPr>
        <w:ind w:left="369"/>
        <w:rPr>
          <w:rFonts w:ascii="Calibri" w:hAnsi="Calibri"/>
          <w:sz w:val="22"/>
          <w:szCs w:val="22"/>
        </w:rPr>
      </w:pPr>
      <w:r>
        <w:rPr>
          <w:rFonts w:ascii="Calibri" w:hAnsi="Calibri"/>
          <w:sz w:val="22"/>
          <w:szCs w:val="22"/>
        </w:rPr>
        <w:t xml:space="preserve">3.3 </w:t>
      </w:r>
      <w:r w:rsidRPr="00EB5CA2">
        <w:rPr>
          <w:rFonts w:ascii="Calibri" w:hAnsi="Calibri"/>
          <w:sz w:val="22"/>
          <w:szCs w:val="22"/>
        </w:rPr>
        <w:t>Smluvní strany se dohodly, že délka promlčecí doby pro uplatnění nároků objednatele z práv z vad, které má dílo v době předání a převzetí se prodlužuje na 10 let.</w:t>
      </w:r>
    </w:p>
    <w:p w14:paraId="67D8EBB3" w14:textId="77777777" w:rsidR="00FB2B7B" w:rsidRDefault="00FB2B7B" w:rsidP="00FB2B7B">
      <w:pPr>
        <w:pStyle w:val="Seznam"/>
        <w:numPr>
          <w:ilvl w:val="0"/>
          <w:numId w:val="0"/>
        </w:numPr>
        <w:ind w:left="369"/>
        <w:rPr>
          <w:rFonts w:ascii="Calibri" w:hAnsi="Calibri"/>
          <w:sz w:val="22"/>
          <w:szCs w:val="22"/>
        </w:rPr>
      </w:pPr>
      <w:r>
        <w:rPr>
          <w:rFonts w:ascii="Calibri" w:hAnsi="Calibri"/>
          <w:sz w:val="22"/>
          <w:szCs w:val="22"/>
        </w:rPr>
        <w:t xml:space="preserve">3.4 </w:t>
      </w:r>
      <w:r w:rsidRPr="00EB5CA2">
        <w:rPr>
          <w:rFonts w:ascii="Calibri" w:hAnsi="Calibri"/>
          <w:sz w:val="22"/>
          <w:szCs w:val="22"/>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14:paraId="07D71FCD" w14:textId="77777777" w:rsidR="00FB2B7B" w:rsidRPr="00EB5CA2" w:rsidRDefault="00FB2B7B" w:rsidP="00FB2B7B">
      <w:pPr>
        <w:pStyle w:val="Seznam"/>
        <w:numPr>
          <w:ilvl w:val="0"/>
          <w:numId w:val="0"/>
        </w:numPr>
        <w:ind w:left="369"/>
        <w:rPr>
          <w:rFonts w:ascii="Calibri" w:hAnsi="Calibri"/>
          <w:sz w:val="22"/>
          <w:szCs w:val="22"/>
        </w:rPr>
      </w:pPr>
    </w:p>
    <w:p w14:paraId="62EBB2EB" w14:textId="77777777" w:rsidR="00FB2B7B" w:rsidRPr="00EB5CA2" w:rsidRDefault="00FB2B7B" w:rsidP="00FB2B7B">
      <w:pPr>
        <w:pStyle w:val="Seznam"/>
        <w:numPr>
          <w:ilvl w:val="0"/>
          <w:numId w:val="32"/>
        </w:numPr>
        <w:rPr>
          <w:rFonts w:ascii="Calibri" w:hAnsi="Calibri"/>
          <w:sz w:val="22"/>
          <w:szCs w:val="22"/>
          <w:u w:val="single"/>
        </w:rPr>
      </w:pPr>
      <w:r w:rsidRPr="00EB5CA2">
        <w:rPr>
          <w:rFonts w:ascii="Calibri" w:hAnsi="Calibri"/>
          <w:sz w:val="22"/>
          <w:szCs w:val="22"/>
          <w:u w:val="single"/>
        </w:rPr>
        <w:t>Záruka za jakost</w:t>
      </w:r>
      <w:r>
        <w:rPr>
          <w:rFonts w:ascii="Calibri" w:hAnsi="Calibri"/>
          <w:sz w:val="22"/>
          <w:szCs w:val="22"/>
          <w:u w:val="single"/>
        </w:rPr>
        <w:t>:</w:t>
      </w:r>
    </w:p>
    <w:p w14:paraId="073BCB19" w14:textId="77777777" w:rsidR="00FB2B7B" w:rsidRPr="00EB5CA2" w:rsidRDefault="00FB2B7B" w:rsidP="00FB2B7B">
      <w:pPr>
        <w:pStyle w:val="Seznam"/>
        <w:numPr>
          <w:ilvl w:val="1"/>
          <w:numId w:val="28"/>
        </w:numPr>
        <w:rPr>
          <w:rFonts w:ascii="Calibri" w:hAnsi="Calibri"/>
          <w:sz w:val="22"/>
          <w:szCs w:val="22"/>
        </w:rPr>
      </w:pPr>
      <w:r w:rsidRPr="00EB5CA2">
        <w:rPr>
          <w:rFonts w:ascii="Calibri" w:hAnsi="Calibri"/>
          <w:sz w:val="22"/>
          <w:szCs w:val="22"/>
        </w:rPr>
        <w:t>Zhotovitel poskytuje na provedení díla záruku</w:t>
      </w:r>
    </w:p>
    <w:p w14:paraId="1BEB3CE0" w14:textId="52B6BB6E" w:rsidR="00FB2B7B" w:rsidRPr="006E7ECD" w:rsidRDefault="00FB2B7B" w:rsidP="00FB2B7B">
      <w:pPr>
        <w:pStyle w:val="Seznam"/>
        <w:numPr>
          <w:ilvl w:val="0"/>
          <w:numId w:val="19"/>
        </w:numPr>
        <w:rPr>
          <w:rFonts w:ascii="Calibri" w:hAnsi="Calibri"/>
          <w:sz w:val="22"/>
          <w:szCs w:val="22"/>
        </w:rPr>
      </w:pPr>
      <w:r w:rsidRPr="00EB5CA2">
        <w:rPr>
          <w:rFonts w:ascii="Calibri" w:hAnsi="Calibri"/>
          <w:sz w:val="22"/>
          <w:szCs w:val="22"/>
        </w:rPr>
        <w:t xml:space="preserve">Záruka za veškerá </w:t>
      </w:r>
      <w:r w:rsidRPr="00AD6411">
        <w:rPr>
          <w:rFonts w:ascii="Calibri" w:hAnsi="Calibri"/>
          <w:sz w:val="22"/>
          <w:szCs w:val="22"/>
        </w:rPr>
        <w:t xml:space="preserve">plnění </w:t>
      </w:r>
      <w:r w:rsidR="008377A3">
        <w:rPr>
          <w:rFonts w:ascii="Calibri" w:hAnsi="Calibri"/>
          <w:b/>
          <w:sz w:val="22"/>
          <w:szCs w:val="22"/>
        </w:rPr>
        <w:t>60</w:t>
      </w:r>
      <w:r w:rsidRPr="00AD6411">
        <w:rPr>
          <w:rFonts w:ascii="Calibri" w:hAnsi="Calibri"/>
          <w:b/>
          <w:sz w:val="22"/>
          <w:szCs w:val="22"/>
        </w:rPr>
        <w:t xml:space="preserve"> měsíců.</w:t>
      </w:r>
    </w:p>
    <w:p w14:paraId="2A8B1918" w14:textId="77777777" w:rsidR="00FB2B7B" w:rsidRPr="00EB5CA2" w:rsidRDefault="00FB2B7B" w:rsidP="00FB2B7B">
      <w:pPr>
        <w:pStyle w:val="Seznam"/>
        <w:numPr>
          <w:ilvl w:val="0"/>
          <w:numId w:val="0"/>
        </w:numPr>
        <w:ind w:left="369"/>
        <w:rPr>
          <w:rFonts w:ascii="Calibri" w:hAnsi="Calibri"/>
          <w:sz w:val="22"/>
          <w:szCs w:val="22"/>
        </w:rPr>
      </w:pPr>
      <w:r>
        <w:rPr>
          <w:rFonts w:ascii="Calibri" w:hAnsi="Calibri"/>
          <w:sz w:val="22"/>
          <w:szCs w:val="22"/>
        </w:rPr>
        <w:t xml:space="preserve">4.2 </w:t>
      </w:r>
      <w:r w:rsidRPr="00EB5CA2">
        <w:rPr>
          <w:rFonts w:ascii="Calibri" w:hAnsi="Calibri"/>
          <w:sz w:val="22"/>
          <w:szCs w:val="22"/>
        </w:rPr>
        <w:t>Záruční doba začne běžet dnem podpisu protokolu o předání díla.</w:t>
      </w:r>
    </w:p>
    <w:p w14:paraId="354E7EA4" w14:textId="77777777" w:rsidR="00FB2B7B" w:rsidRPr="00EB5CA2" w:rsidRDefault="00FB2B7B" w:rsidP="00FB2B7B">
      <w:pPr>
        <w:pStyle w:val="Seznam"/>
        <w:numPr>
          <w:ilvl w:val="0"/>
          <w:numId w:val="0"/>
        </w:numPr>
        <w:ind w:left="369"/>
        <w:rPr>
          <w:rFonts w:ascii="Calibri" w:hAnsi="Calibri"/>
          <w:sz w:val="22"/>
          <w:szCs w:val="22"/>
        </w:rPr>
      </w:pPr>
      <w:r>
        <w:rPr>
          <w:rFonts w:ascii="Calibri" w:hAnsi="Calibri"/>
          <w:sz w:val="22"/>
          <w:szCs w:val="22"/>
        </w:rPr>
        <w:t xml:space="preserve">4.3 </w:t>
      </w:r>
      <w:r w:rsidRPr="00EB5CA2">
        <w:rPr>
          <w:rFonts w:ascii="Calibri" w:hAnsi="Calibri"/>
          <w:sz w:val="22"/>
          <w:szCs w:val="22"/>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14:paraId="1F5D3A03" w14:textId="77777777" w:rsidR="00FB2B7B" w:rsidRPr="00EB5CA2" w:rsidRDefault="00FB2B7B" w:rsidP="00FB2B7B">
      <w:pPr>
        <w:pStyle w:val="Seznam"/>
        <w:numPr>
          <w:ilvl w:val="1"/>
          <w:numId w:val="29"/>
        </w:numPr>
        <w:ind w:left="426" w:hanging="57"/>
        <w:rPr>
          <w:rFonts w:ascii="Calibri" w:hAnsi="Calibri"/>
          <w:sz w:val="22"/>
          <w:szCs w:val="22"/>
        </w:rPr>
      </w:pPr>
      <w:r w:rsidRPr="00EB5CA2">
        <w:rPr>
          <w:rFonts w:ascii="Calibri" w:hAnsi="Calibri"/>
          <w:sz w:val="22"/>
          <w:szCs w:val="22"/>
        </w:rPr>
        <w:t xml:space="preserve">Objednatel je povinen uplatňovat u zhotovitele práva z poskytnuté záruky písemně, nejpozději do 30 dnů po zjištění vad, na něž se záruka vztahuje. Zhotovitel je povinen vadu odstranit </w:t>
      </w:r>
      <w:r w:rsidRPr="00EB5CA2">
        <w:rPr>
          <w:rFonts w:ascii="Calibri" w:hAnsi="Calibri"/>
          <w:sz w:val="22"/>
          <w:szCs w:val="22"/>
        </w:rPr>
        <w:lastRenderedPageBreak/>
        <w:t>bezodkladně, nejpozději do jednoho měsíce od obdržení písemnosti, ve které je záruka uplatňována, nedohodnou-li se strany jinak</w:t>
      </w:r>
      <w:bookmarkEnd w:id="13"/>
      <w:r>
        <w:rPr>
          <w:rFonts w:ascii="Calibri" w:hAnsi="Calibri"/>
          <w:sz w:val="22"/>
          <w:szCs w:val="22"/>
        </w:rPr>
        <w:t>.</w:t>
      </w:r>
    </w:p>
    <w:bookmarkEnd w:id="14"/>
    <w:p w14:paraId="56875629" w14:textId="08A8C638" w:rsidR="00FB2B7B" w:rsidRDefault="00FB2B7B" w:rsidP="00FB2B7B">
      <w:pPr>
        <w:ind w:firstLine="709"/>
        <w:rPr>
          <w:rFonts w:ascii="Calibri" w:hAnsi="Calibri"/>
          <w:sz w:val="22"/>
          <w:szCs w:val="22"/>
        </w:rPr>
      </w:pPr>
    </w:p>
    <w:p w14:paraId="4DC8FEED" w14:textId="32E8A6DC" w:rsidR="00365A36" w:rsidRDefault="00365A36" w:rsidP="00FB2B7B">
      <w:pPr>
        <w:ind w:firstLine="709"/>
        <w:rPr>
          <w:rFonts w:ascii="Calibri" w:hAnsi="Calibri"/>
          <w:sz w:val="22"/>
          <w:szCs w:val="22"/>
        </w:rPr>
      </w:pPr>
    </w:p>
    <w:p w14:paraId="22561AD1" w14:textId="77777777" w:rsidR="00365A36" w:rsidRDefault="00365A36" w:rsidP="00FB2B7B">
      <w:pPr>
        <w:ind w:firstLine="709"/>
        <w:rPr>
          <w:rFonts w:ascii="Calibri" w:hAnsi="Calibri"/>
          <w:sz w:val="22"/>
          <w:szCs w:val="22"/>
        </w:rPr>
      </w:pPr>
    </w:p>
    <w:p w14:paraId="4A976688" w14:textId="5762D26A" w:rsidR="00FB2B7B" w:rsidRPr="00666572" w:rsidRDefault="00FB2B7B" w:rsidP="00FB2B7B">
      <w:pPr>
        <w:pStyle w:val="nadpisvesmlouvch"/>
        <w:ind w:left="720"/>
        <w:jc w:val="both"/>
      </w:pPr>
      <w:r>
        <w:t xml:space="preserve">                                                                          XI</w:t>
      </w:r>
      <w:r w:rsidR="0099460C">
        <w:t>II</w:t>
      </w:r>
      <w:r>
        <w:t>.</w:t>
      </w:r>
    </w:p>
    <w:p w14:paraId="2D455E87" w14:textId="77777777" w:rsidR="00FB2B7B" w:rsidRDefault="00FB2B7B" w:rsidP="00FB2B7B">
      <w:pPr>
        <w:pStyle w:val="nadpisvesmlouvch"/>
      </w:pPr>
      <w:r w:rsidRPr="00666572">
        <w:t>Další ujednání</w:t>
      </w:r>
    </w:p>
    <w:p w14:paraId="594822D4" w14:textId="77777777" w:rsidR="00FB2B7B" w:rsidRDefault="00FB2B7B" w:rsidP="00FB2B7B">
      <w:pPr>
        <w:pStyle w:val="nadpisvesmlouvch"/>
      </w:pPr>
    </w:p>
    <w:p w14:paraId="6EFCD7E7" w14:textId="77777777" w:rsidR="008311E8" w:rsidRDefault="008311E8" w:rsidP="008311E8">
      <w:pPr>
        <w:pStyle w:val="Seznam"/>
        <w:numPr>
          <w:ilvl w:val="0"/>
          <w:numId w:val="45"/>
        </w:numPr>
        <w:tabs>
          <w:tab w:val="left" w:pos="708"/>
        </w:tabs>
        <w:rPr>
          <w:rFonts w:ascii="Calibri" w:hAnsi="Calibri"/>
          <w:sz w:val="22"/>
          <w:szCs w:val="22"/>
        </w:rPr>
      </w:pPr>
      <w:r>
        <w:rPr>
          <w:rFonts w:ascii="Calibri" w:hAnsi="Calibri"/>
          <w:sz w:val="22"/>
          <w:szCs w:val="22"/>
        </w:rPr>
        <w:t>Zhotovitel se zavazuje postupovat při plnění této smlouvy s odbornou péčí a zavazuje se dodržovat právní a technické předpisy a ostatní podmínky uložené mu smlouvou nebo veřejnoprávními orgány a dále zejména tato ustanovení:</w:t>
      </w:r>
    </w:p>
    <w:p w14:paraId="74F3AE1A" w14:textId="77777777" w:rsidR="008311E8" w:rsidRDefault="008311E8" w:rsidP="008311E8">
      <w:pPr>
        <w:pStyle w:val="Seznam"/>
        <w:numPr>
          <w:ilvl w:val="0"/>
          <w:numId w:val="46"/>
        </w:numPr>
        <w:tabs>
          <w:tab w:val="left" w:pos="708"/>
        </w:tabs>
        <w:rPr>
          <w:rFonts w:ascii="Calibri" w:hAnsi="Calibri"/>
          <w:sz w:val="22"/>
          <w:szCs w:val="22"/>
        </w:rPr>
      </w:pPr>
      <w:r>
        <w:rPr>
          <w:rFonts w:ascii="Calibri" w:hAnsi="Calibri"/>
          <w:sz w:val="22"/>
          <w:szCs w:val="22"/>
        </w:rPr>
        <w:t>§ 100 a násl. zákona č. 262/2006 Sb., zákoníku práce, ve znění pozdějších předpisů,</w:t>
      </w:r>
    </w:p>
    <w:p w14:paraId="436B1EF2" w14:textId="77777777" w:rsidR="008311E8" w:rsidRDefault="008311E8" w:rsidP="008311E8">
      <w:pPr>
        <w:pStyle w:val="Seznam"/>
        <w:numPr>
          <w:ilvl w:val="0"/>
          <w:numId w:val="46"/>
        </w:numPr>
        <w:tabs>
          <w:tab w:val="left" w:pos="708"/>
        </w:tabs>
        <w:rPr>
          <w:rFonts w:ascii="Calibri" w:hAnsi="Calibri"/>
          <w:sz w:val="22"/>
          <w:szCs w:val="22"/>
        </w:rPr>
      </w:pPr>
      <w:r>
        <w:rPr>
          <w:rFonts w:ascii="Calibri" w:hAnsi="Calibri"/>
          <w:sz w:val="22"/>
          <w:szCs w:val="22"/>
        </w:rPr>
        <w:t>nařízení vlády č. 495/2001 Sb., kterým se stanoví rozsah a bližší podmínky poskytování osobních ochranných pracovních prostředků, mycích, čisticích a dezinfekčních prostředků, ve znění pozdějších předpisů,</w:t>
      </w:r>
    </w:p>
    <w:p w14:paraId="7F8EFB5C" w14:textId="77777777" w:rsidR="008311E8" w:rsidRDefault="008311E8" w:rsidP="008311E8">
      <w:pPr>
        <w:pStyle w:val="Seznam"/>
        <w:numPr>
          <w:ilvl w:val="0"/>
          <w:numId w:val="46"/>
        </w:numPr>
        <w:tabs>
          <w:tab w:val="left" w:pos="708"/>
        </w:tabs>
        <w:rPr>
          <w:rFonts w:ascii="Calibri" w:hAnsi="Calibri"/>
          <w:sz w:val="22"/>
          <w:szCs w:val="22"/>
        </w:rPr>
      </w:pPr>
      <w:r>
        <w:rPr>
          <w:rFonts w:ascii="Calibri" w:hAnsi="Calibri"/>
          <w:sz w:val="22"/>
          <w:szCs w:val="22"/>
        </w:rPr>
        <w:t>nařízení vlády č. 361/2007 Sb., kterým se stanoví podmínky ochrany zdraví při práci, ve znění pozdějších předpisů,</w:t>
      </w:r>
    </w:p>
    <w:p w14:paraId="2B4DE345" w14:textId="77777777" w:rsidR="008311E8" w:rsidRDefault="008311E8" w:rsidP="008311E8">
      <w:pPr>
        <w:pStyle w:val="Seznam"/>
        <w:numPr>
          <w:ilvl w:val="0"/>
          <w:numId w:val="46"/>
        </w:numPr>
        <w:tabs>
          <w:tab w:val="left" w:pos="708"/>
        </w:tabs>
        <w:rPr>
          <w:rFonts w:ascii="Calibri" w:hAnsi="Calibri"/>
          <w:sz w:val="22"/>
          <w:szCs w:val="22"/>
        </w:rPr>
      </w:pPr>
      <w:r>
        <w:rPr>
          <w:rFonts w:ascii="Calibri" w:hAnsi="Calibri"/>
          <w:sz w:val="22"/>
          <w:szCs w:val="22"/>
        </w:rPr>
        <w:t>nařízení vlády č. 591/2006 Sb., o bližších minimálních požadavcích na bezpečnost a ochranu zdraví při práci na staveništích, ve znění pozdějších předpisů o bližších minimálních požadavcích na bezpečnost a ochranu zdraví při práci na staveništích tak, aby byla zajištěna bezpečnost pracovníků zhotovitele a třetích subjektů a aby nebyla ohrožována bezpečnost silničního provozu a bezpečnost provozu pěších po celou dobu provádění díla.</w:t>
      </w:r>
    </w:p>
    <w:p w14:paraId="6614A8CD" w14:textId="77777777" w:rsidR="008311E8" w:rsidRDefault="008311E8" w:rsidP="008311E8">
      <w:pPr>
        <w:pStyle w:val="Seznam"/>
        <w:numPr>
          <w:ilvl w:val="0"/>
          <w:numId w:val="45"/>
        </w:numPr>
        <w:tabs>
          <w:tab w:val="left" w:pos="708"/>
        </w:tabs>
        <w:rPr>
          <w:rFonts w:ascii="Calibri" w:hAnsi="Calibri"/>
          <w:sz w:val="22"/>
          <w:szCs w:val="22"/>
        </w:rPr>
      </w:pPr>
      <w:r>
        <w:rPr>
          <w:rFonts w:ascii="Calibri" w:hAnsi="Calibri"/>
          <w:sz w:val="22"/>
          <w:szCs w:val="22"/>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technické zprávy, situace a soupisu prací, které byly součástí zadávacích podmínek dané veřejné zakázky.</w:t>
      </w:r>
    </w:p>
    <w:p w14:paraId="419CBF67" w14:textId="77777777" w:rsidR="008311E8" w:rsidRDefault="008311E8" w:rsidP="008311E8">
      <w:pPr>
        <w:pStyle w:val="Seznam"/>
        <w:numPr>
          <w:ilvl w:val="0"/>
          <w:numId w:val="45"/>
        </w:numPr>
        <w:tabs>
          <w:tab w:val="left" w:pos="708"/>
        </w:tabs>
        <w:rPr>
          <w:rFonts w:ascii="Calibri" w:hAnsi="Calibri"/>
          <w:sz w:val="22"/>
          <w:szCs w:val="22"/>
        </w:rPr>
      </w:pPr>
      <w:r>
        <w:rPr>
          <w:rFonts w:ascii="Calibri" w:hAnsi="Calibri"/>
          <w:sz w:val="22"/>
          <w:szCs w:val="22"/>
        </w:rPr>
        <w:t>Objednatel je oprávněn kontrolovat plnění této smlouvy průběžně, zhotovitel je povinen ke kontrole poskytnout potřebnou součinnost.</w:t>
      </w:r>
    </w:p>
    <w:p w14:paraId="3567A0B8" w14:textId="77777777" w:rsidR="008311E8" w:rsidRDefault="008311E8" w:rsidP="008311E8">
      <w:pPr>
        <w:pStyle w:val="Seznam"/>
        <w:numPr>
          <w:ilvl w:val="0"/>
          <w:numId w:val="45"/>
        </w:numPr>
        <w:tabs>
          <w:tab w:val="left" w:pos="708"/>
        </w:tabs>
        <w:rPr>
          <w:rFonts w:ascii="Calibri" w:hAnsi="Calibri"/>
          <w:sz w:val="22"/>
          <w:szCs w:val="22"/>
        </w:rPr>
      </w:pPr>
      <w:r>
        <w:rPr>
          <w:rFonts w:ascii="Calibri" w:hAnsi="Calibri"/>
          <w:sz w:val="22"/>
          <w:szCs w:val="22"/>
        </w:rPr>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p>
    <w:p w14:paraId="638D8590" w14:textId="77777777" w:rsidR="008311E8" w:rsidRDefault="008311E8" w:rsidP="008311E8">
      <w:pPr>
        <w:pStyle w:val="Seznam"/>
        <w:numPr>
          <w:ilvl w:val="0"/>
          <w:numId w:val="45"/>
        </w:numPr>
        <w:tabs>
          <w:tab w:val="left" w:pos="708"/>
        </w:tabs>
        <w:rPr>
          <w:rFonts w:ascii="Calibri" w:hAnsi="Calibri"/>
          <w:sz w:val="22"/>
          <w:szCs w:val="22"/>
        </w:rPr>
      </w:pPr>
      <w:r>
        <w:rPr>
          <w:rFonts w:ascii="Calibri" w:hAnsi="Calibri"/>
          <w:sz w:val="22"/>
          <w:szCs w:val="22"/>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p>
    <w:p w14:paraId="4749D388" w14:textId="77777777" w:rsidR="008311E8" w:rsidRDefault="008311E8" w:rsidP="008311E8">
      <w:pPr>
        <w:pStyle w:val="Seznam"/>
        <w:numPr>
          <w:ilvl w:val="0"/>
          <w:numId w:val="45"/>
        </w:numPr>
        <w:tabs>
          <w:tab w:val="left" w:pos="708"/>
        </w:tabs>
        <w:rPr>
          <w:rFonts w:ascii="Calibri" w:hAnsi="Calibri"/>
          <w:sz w:val="22"/>
          <w:szCs w:val="22"/>
        </w:rPr>
      </w:pPr>
      <w:r>
        <w:rPr>
          <w:rFonts w:ascii="Calibri" w:hAnsi="Calibri"/>
          <w:sz w:val="22"/>
          <w:szCs w:val="22"/>
        </w:rPr>
        <w:t>Zhotovitel prohlašuje, že má oprávnění k činnosti v rozsahu této smlouvy a je účasten pojištění z odpovědnosti za škodu vzniklou jinému v souvislosti s realizací díla.</w:t>
      </w:r>
    </w:p>
    <w:p w14:paraId="7644E9A9" w14:textId="77777777" w:rsidR="008311E8" w:rsidRDefault="008311E8" w:rsidP="008311E8">
      <w:pPr>
        <w:pStyle w:val="Seznam"/>
        <w:numPr>
          <w:ilvl w:val="0"/>
          <w:numId w:val="45"/>
        </w:numPr>
        <w:tabs>
          <w:tab w:val="left" w:pos="708"/>
        </w:tabs>
        <w:rPr>
          <w:rFonts w:ascii="Calibri" w:hAnsi="Calibri"/>
          <w:sz w:val="22"/>
          <w:szCs w:val="22"/>
        </w:rPr>
      </w:pPr>
      <w:r>
        <w:rPr>
          <w:rFonts w:ascii="Calibri" w:hAnsi="Calibri"/>
          <w:sz w:val="22"/>
          <w:szCs w:val="22"/>
        </w:rPr>
        <w:t>V případě použití poddodavatele nebo poddodavatelů při plnění předmětu smlouvy se zhotovitel zavazuje předložit seznam poddodavatelů participujících na její realizaci ke schválení objednateli. Objem poddodávek nepřevýší 30 % hodnoty předmětu smlouvy.</w:t>
      </w:r>
    </w:p>
    <w:p w14:paraId="4CC4EFC1" w14:textId="77777777" w:rsidR="008311E8" w:rsidRDefault="008311E8" w:rsidP="008311E8">
      <w:pPr>
        <w:pStyle w:val="Seznam"/>
        <w:numPr>
          <w:ilvl w:val="0"/>
          <w:numId w:val="45"/>
        </w:numPr>
        <w:tabs>
          <w:tab w:val="left" w:pos="708"/>
        </w:tabs>
        <w:rPr>
          <w:rFonts w:ascii="Calibri" w:hAnsi="Calibri"/>
          <w:sz w:val="22"/>
          <w:szCs w:val="22"/>
        </w:rPr>
      </w:pPr>
      <w:r>
        <w:rPr>
          <w:rFonts w:ascii="Calibri" w:hAnsi="Calibri"/>
          <w:sz w:val="22"/>
          <w:szCs w:val="22"/>
        </w:rPr>
        <w:t>Zhotovitel nese odpovědnost původce odpadů. Zhotovitel je povinen veškerý nepoužitelný materiál zlikvidovat v souladu se zákonem č. 185/2001 Sb., o odpadech, ve znění pozdějších předpisů. Nepoužitelný materiál je materiál, který vznikl při provádění díla a není předmětem díla.</w:t>
      </w:r>
    </w:p>
    <w:p w14:paraId="3A2EA697" w14:textId="77777777" w:rsidR="008311E8" w:rsidRDefault="008311E8" w:rsidP="008311E8">
      <w:pPr>
        <w:pStyle w:val="Seznam"/>
        <w:numPr>
          <w:ilvl w:val="0"/>
          <w:numId w:val="45"/>
        </w:numPr>
        <w:tabs>
          <w:tab w:val="left" w:pos="708"/>
        </w:tabs>
        <w:rPr>
          <w:rFonts w:ascii="Calibri" w:hAnsi="Calibri"/>
          <w:sz w:val="22"/>
          <w:szCs w:val="22"/>
        </w:rPr>
      </w:pPr>
      <w:r>
        <w:rPr>
          <w:rFonts w:ascii="Calibri" w:hAnsi="Calibri"/>
          <w:sz w:val="22"/>
          <w:szCs w:val="22"/>
        </w:rPr>
        <w:lastRenderedPageBreak/>
        <w:t xml:space="preserve">Zhotovitel předloží objednateli seznam poddodavatelů, jimž za plnění poddodávky uhradil více než 10 % z celkové ceny veřejné zakázky, nejpozději do 60 dnů ode dne předání díla. V případě, že plnění smlouvy přesahuje do následujícího kalendářního roku, předloží zhotovitel objednateli seznam poddodavatelů, jimž za plnění poddodávky uhradil více jak </w:t>
      </w:r>
      <w:proofErr w:type="gramStart"/>
      <w:r>
        <w:rPr>
          <w:rFonts w:ascii="Calibri" w:hAnsi="Calibri"/>
          <w:sz w:val="22"/>
          <w:szCs w:val="22"/>
        </w:rPr>
        <w:t>10%</w:t>
      </w:r>
      <w:proofErr w:type="gramEnd"/>
      <w:r>
        <w:rPr>
          <w:rFonts w:ascii="Calibri" w:hAnsi="Calibri"/>
          <w:sz w:val="22"/>
          <w:szCs w:val="22"/>
        </w:rPr>
        <w:t xml:space="preserve"> z celkové ceny veřejné zakázky, do 28.února následujícího kalendářního roku. Má-li poddodavatel formu akciové společnosti, je přílohou seznamu i seznam vlastníků akcií, jejichž souhrnná jmenovitá hodnota přesahuje 10 % základního kapitálu, vyhotovený ve lhůtě ne delší než 90 dnů před dnem předložení seznamu poddodavatelů. Nepředložení seznamu v uvedených lhůtách podléhá sankci uvedené v čl. XV. odst. 2 této smlouvy. V případě plnění veřejné zakázky bez poddodavatelů je zhotovitel povinen předložit objednateli čestné prohlášení o plnění předmětu veřejné zakázky bez poddodavatelů k termínu podpisu zápisu o předání a převzetí díla oběma smluvními stranami. V případě nesplnění této povinnosti odpovídá zhotovitel za škodu způsobenou objednateli.</w:t>
      </w:r>
    </w:p>
    <w:p w14:paraId="2AB9C2C7" w14:textId="77777777" w:rsidR="008311E8" w:rsidRDefault="008311E8" w:rsidP="008311E8">
      <w:pPr>
        <w:pStyle w:val="Seznam"/>
        <w:numPr>
          <w:ilvl w:val="0"/>
          <w:numId w:val="45"/>
        </w:numPr>
        <w:tabs>
          <w:tab w:val="left" w:pos="708"/>
        </w:tabs>
        <w:rPr>
          <w:rFonts w:ascii="Calibri" w:hAnsi="Calibri"/>
          <w:sz w:val="22"/>
          <w:szCs w:val="22"/>
        </w:rPr>
      </w:pPr>
      <w:r>
        <w:rPr>
          <w:rFonts w:ascii="Calibri" w:hAnsi="Calibri"/>
          <w:sz w:val="22"/>
          <w:szCs w:val="22"/>
        </w:rPr>
        <w:t>Zhotovitel v plné míře odpovídá za bezpečnost a ochranu zdraví při práci pracovníků, kteří provádějí práci ve smyslu předmětu smlouvy, a zabezpečuje jejich vybavení ochrannými pomůckami. Zhotovitel je povinen plnit veškeré zákonné povinnosti v oblasti BOZP ve smyslu § 101 zákona č. 262/2006 Sb., zákoníku práce, ve znění pozdějších předpisů, ve vazbě na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a poskytnout mu veškerou zákonem upravenou součinnost k zajištění povinností v oblasti BOZP.</w:t>
      </w:r>
    </w:p>
    <w:p w14:paraId="3372108E" w14:textId="77777777" w:rsidR="008311E8" w:rsidRDefault="008311E8" w:rsidP="008311E8">
      <w:pPr>
        <w:pStyle w:val="Seznam"/>
        <w:numPr>
          <w:ilvl w:val="0"/>
          <w:numId w:val="45"/>
        </w:numPr>
        <w:tabs>
          <w:tab w:val="left" w:pos="708"/>
        </w:tabs>
        <w:rPr>
          <w:rFonts w:ascii="Calibri" w:hAnsi="Calibri"/>
          <w:sz w:val="22"/>
          <w:szCs w:val="22"/>
        </w:rPr>
      </w:pPr>
      <w:r>
        <w:rPr>
          <w:rFonts w:ascii="Calibri" w:hAnsi="Calibri"/>
          <w:sz w:val="22"/>
          <w:szCs w:val="22"/>
        </w:rPr>
        <w:t>Zhotovitel i objednatel jsou povinni se navzájem informovat o tom, že se dostali do úpadku ve smyslu § 3 zákona č. 182/2006 Sb., insolvenčního zákona, ve znění pozdějších předpisů.</w:t>
      </w:r>
    </w:p>
    <w:p w14:paraId="39F1DD45" w14:textId="77777777" w:rsidR="008311E8" w:rsidRDefault="008311E8" w:rsidP="008311E8">
      <w:pPr>
        <w:pStyle w:val="Seznam"/>
        <w:numPr>
          <w:ilvl w:val="0"/>
          <w:numId w:val="45"/>
        </w:numPr>
        <w:tabs>
          <w:tab w:val="left" w:pos="708"/>
        </w:tabs>
        <w:rPr>
          <w:rFonts w:ascii="Calibri" w:hAnsi="Calibri"/>
          <w:sz w:val="22"/>
          <w:szCs w:val="22"/>
        </w:rPr>
      </w:pPr>
      <w:r>
        <w:rPr>
          <w:rFonts w:ascii="Calibri" w:hAnsi="Calibri"/>
          <w:sz w:val="22"/>
          <w:szCs w:val="22"/>
        </w:rPr>
        <w:t xml:space="preserve">Bude-li v průběhu provádění díla zhotovitel zasahovat do inženýrských sítí uložených v silničním pozemku, na němž je dílo prováděno, je povinen nutné zásahy s majiteli těchto sítí samostatně projednat. O takové skutečnosti je povinen předem informovat </w:t>
      </w:r>
      <w:proofErr w:type="gramStart"/>
      <w:r>
        <w:rPr>
          <w:rFonts w:ascii="Calibri" w:hAnsi="Calibri"/>
          <w:sz w:val="22"/>
          <w:szCs w:val="22"/>
        </w:rPr>
        <w:t>objednatele  a</w:t>
      </w:r>
      <w:proofErr w:type="gramEnd"/>
      <w:r>
        <w:rPr>
          <w:rFonts w:ascii="Calibri" w:hAnsi="Calibri"/>
          <w:sz w:val="22"/>
          <w:szCs w:val="22"/>
        </w:rPr>
        <w:t xml:space="preserve"> odsouhlasit s ním další postup. K uvedenému následnému jednání s majiteli sítí včetně uzavření smlouvy o provedení a hrazení přeložky objednatel zhotovitele tímto výslovně zmocňuje.</w:t>
      </w:r>
    </w:p>
    <w:p w14:paraId="0EC27710" w14:textId="77777777" w:rsidR="008311E8" w:rsidRDefault="008311E8" w:rsidP="008311E8">
      <w:pPr>
        <w:pStyle w:val="Seznam"/>
        <w:numPr>
          <w:ilvl w:val="0"/>
          <w:numId w:val="45"/>
        </w:numPr>
        <w:tabs>
          <w:tab w:val="left" w:pos="708"/>
        </w:tabs>
        <w:rPr>
          <w:rFonts w:ascii="Calibri" w:hAnsi="Calibri"/>
          <w:sz w:val="22"/>
          <w:szCs w:val="22"/>
        </w:rPr>
      </w:pPr>
      <w:r>
        <w:rPr>
          <w:rFonts w:ascii="Calibri" w:hAnsi="Calibri"/>
          <w:sz w:val="22"/>
          <w:szCs w:val="22"/>
        </w:rPr>
        <w:t>Zhotovitel prohlašuje, že neumožňuje výkon nelegální práce ve smyslu zákona</w:t>
      </w:r>
      <w:r>
        <w:rPr>
          <w:rFonts w:ascii="Calibri" w:hAnsi="Calibri"/>
          <w:sz w:val="22"/>
          <w:szCs w:val="22"/>
        </w:rPr>
        <w:br/>
        <w:t xml:space="preserve">č. 435/2004 Sb., o zaměstnanosti, ve znění pozdějších předpisů, a ani neodebírá žádné plnění od osoby, která by výkon nelegální práce umožňovala. V případě, že se toto prohlášení ukáže v budoucnu nepravdivým a vznikne ručení objednatele ve smyslu zákona č. 435/2004 Sb., o zaměstnanosti, ve znění pozdějších předpisů, má objednatel nárok na náhradu všeho, co za zhotovitele v souvislosti s tímto ručením plnil. </w:t>
      </w:r>
    </w:p>
    <w:p w14:paraId="26FCE104" w14:textId="77777777" w:rsidR="00FB2B7B" w:rsidRPr="00341405" w:rsidRDefault="00FB2B7B" w:rsidP="00FB2B7B">
      <w:pPr>
        <w:jc w:val="center"/>
        <w:rPr>
          <w:rFonts w:ascii="Calibri" w:hAnsi="Calibri"/>
          <w:b/>
          <w:color w:val="FF0000"/>
          <w:sz w:val="22"/>
          <w:szCs w:val="22"/>
        </w:rPr>
      </w:pPr>
    </w:p>
    <w:p w14:paraId="4E512713" w14:textId="77777777" w:rsidR="00FB2B7B" w:rsidRDefault="00FB2B7B" w:rsidP="00FB2B7B">
      <w:pPr>
        <w:jc w:val="center"/>
        <w:rPr>
          <w:rFonts w:ascii="Calibri" w:hAnsi="Calibri"/>
          <w:b/>
          <w:color w:val="FF0000"/>
          <w:sz w:val="22"/>
          <w:szCs w:val="22"/>
        </w:rPr>
      </w:pPr>
    </w:p>
    <w:p w14:paraId="1A54EED4" w14:textId="052F0DFE" w:rsidR="00FB2B7B" w:rsidRPr="00666572" w:rsidRDefault="00FB2B7B" w:rsidP="00FB2B7B">
      <w:pPr>
        <w:pStyle w:val="nadpisvesmlouvch"/>
        <w:ind w:left="360"/>
        <w:jc w:val="both"/>
      </w:pPr>
      <w:r>
        <w:t xml:space="preserve">                                                                                  X</w:t>
      </w:r>
      <w:r w:rsidR="0099460C">
        <w:t>I</w:t>
      </w:r>
      <w:r>
        <w:t>V.</w:t>
      </w:r>
    </w:p>
    <w:p w14:paraId="475AF635" w14:textId="77777777" w:rsidR="00FB2B7B" w:rsidRDefault="00FB2B7B" w:rsidP="00FB2B7B">
      <w:pPr>
        <w:pStyle w:val="nadpisvesmlouvch"/>
      </w:pPr>
      <w:r w:rsidRPr="00666572">
        <w:t>Sank</w:t>
      </w:r>
      <w:r>
        <w:t>ční ujednání</w:t>
      </w:r>
    </w:p>
    <w:p w14:paraId="07A43C21" w14:textId="77777777" w:rsidR="00FB2B7B" w:rsidRPr="00666572" w:rsidRDefault="00FB2B7B" w:rsidP="00FB2B7B">
      <w:pPr>
        <w:pStyle w:val="nadpisvesmlouvch"/>
      </w:pPr>
    </w:p>
    <w:p w14:paraId="6BABF135" w14:textId="77777777" w:rsidR="008311E8" w:rsidRDefault="008311E8" w:rsidP="008311E8">
      <w:pPr>
        <w:pStyle w:val="Seznam"/>
        <w:numPr>
          <w:ilvl w:val="0"/>
          <w:numId w:val="47"/>
        </w:numPr>
        <w:tabs>
          <w:tab w:val="left" w:pos="708"/>
        </w:tabs>
        <w:rPr>
          <w:rFonts w:ascii="Calibri" w:hAnsi="Calibri"/>
          <w:sz w:val="22"/>
          <w:szCs w:val="22"/>
        </w:rPr>
      </w:pPr>
      <w:r>
        <w:rPr>
          <w:rFonts w:ascii="Calibri" w:hAnsi="Calibri"/>
          <w:sz w:val="22"/>
          <w:szCs w:val="22"/>
        </w:rPr>
        <w:t xml:space="preserve">Jestliže se objednatel bezdůvodně opozdí s platbou ceny díla, je povinen uhradit zhotoviteli úrok z prodlení ve výši </w:t>
      </w:r>
      <w:proofErr w:type="gramStart"/>
      <w:r>
        <w:rPr>
          <w:rFonts w:ascii="Calibri" w:hAnsi="Calibri"/>
          <w:sz w:val="22"/>
          <w:szCs w:val="22"/>
        </w:rPr>
        <w:t>0,2%</w:t>
      </w:r>
      <w:proofErr w:type="gramEnd"/>
      <w:r>
        <w:rPr>
          <w:rFonts w:ascii="Calibri" w:hAnsi="Calibri"/>
          <w:sz w:val="22"/>
          <w:szCs w:val="22"/>
        </w:rPr>
        <w:t xml:space="preserve"> z dlužné částky i za každý den prodlení.</w:t>
      </w:r>
    </w:p>
    <w:p w14:paraId="3E516701" w14:textId="77777777" w:rsidR="008311E8" w:rsidRDefault="008311E8" w:rsidP="008311E8">
      <w:pPr>
        <w:pStyle w:val="Seznam"/>
        <w:numPr>
          <w:ilvl w:val="0"/>
          <w:numId w:val="47"/>
        </w:numPr>
        <w:tabs>
          <w:tab w:val="left" w:pos="708"/>
        </w:tabs>
        <w:rPr>
          <w:rFonts w:ascii="Calibri" w:hAnsi="Calibri"/>
          <w:sz w:val="22"/>
          <w:szCs w:val="22"/>
        </w:rPr>
      </w:pPr>
      <w:r>
        <w:rPr>
          <w:rFonts w:ascii="Calibri" w:hAnsi="Calibri"/>
          <w:sz w:val="22"/>
          <w:szCs w:val="22"/>
        </w:rPr>
        <w:t>Objednatel je oprávněn na Zhotoviteli požadovat a Zhotovitel se zavazuje Objednateli zaplatit tyto smluvní pokuty:</w:t>
      </w:r>
    </w:p>
    <w:p w14:paraId="53E968CE" w14:textId="77777777" w:rsidR="008311E8" w:rsidRDefault="008311E8" w:rsidP="008311E8">
      <w:pPr>
        <w:pStyle w:val="Seznam"/>
        <w:numPr>
          <w:ilvl w:val="1"/>
          <w:numId w:val="48"/>
        </w:numPr>
        <w:tabs>
          <w:tab w:val="left" w:pos="708"/>
        </w:tabs>
        <w:rPr>
          <w:rFonts w:ascii="Calibri" w:hAnsi="Calibri"/>
          <w:sz w:val="22"/>
          <w:szCs w:val="22"/>
        </w:rPr>
      </w:pPr>
      <w:r>
        <w:rPr>
          <w:rFonts w:ascii="Calibri" w:hAnsi="Calibri"/>
          <w:sz w:val="22"/>
          <w:szCs w:val="22"/>
        </w:rPr>
        <w:t xml:space="preserve">Ve výši </w:t>
      </w:r>
      <w:proofErr w:type="gramStart"/>
      <w:r>
        <w:rPr>
          <w:rFonts w:ascii="Calibri" w:hAnsi="Calibri"/>
          <w:sz w:val="22"/>
          <w:szCs w:val="22"/>
        </w:rPr>
        <w:t>0,2%</w:t>
      </w:r>
      <w:proofErr w:type="gramEnd"/>
      <w:r>
        <w:rPr>
          <w:rFonts w:ascii="Calibri" w:hAnsi="Calibri"/>
          <w:sz w:val="22"/>
          <w:szCs w:val="22"/>
        </w:rPr>
        <w:t xml:space="preserve"> z ceny díla za každé porušení závazků zhotovitele se zahájením prací na zhotovení stavby či díla, a to za každý i započatý den prodlení, vyjma situace, kdy zahájení prací objektivně zcela brání zvláště nepříznivé klimatické podmínky.</w:t>
      </w:r>
    </w:p>
    <w:p w14:paraId="3C667FB4" w14:textId="77777777" w:rsidR="008311E8" w:rsidRDefault="008311E8" w:rsidP="008311E8">
      <w:pPr>
        <w:pStyle w:val="Seznam"/>
        <w:numPr>
          <w:ilvl w:val="1"/>
          <w:numId w:val="48"/>
        </w:numPr>
        <w:tabs>
          <w:tab w:val="left" w:pos="708"/>
        </w:tabs>
        <w:rPr>
          <w:rFonts w:ascii="Calibri" w:hAnsi="Calibri"/>
          <w:sz w:val="22"/>
          <w:szCs w:val="22"/>
        </w:rPr>
      </w:pPr>
      <w:r>
        <w:rPr>
          <w:rFonts w:ascii="Calibri" w:hAnsi="Calibri"/>
          <w:sz w:val="22"/>
          <w:szCs w:val="22"/>
        </w:rPr>
        <w:lastRenderedPageBreak/>
        <w:t>Ve výši 0,2 % z ceny za zhotovení stavby bez DPH porušení závazku zhotovitele s dokončením stavby a jejím předání objednateli ve sjednané lhůtě, a to za každý započatý den prodlení.</w:t>
      </w:r>
    </w:p>
    <w:p w14:paraId="433DE033" w14:textId="77777777" w:rsidR="008311E8" w:rsidRDefault="008311E8" w:rsidP="008311E8">
      <w:pPr>
        <w:pStyle w:val="Seznam"/>
        <w:numPr>
          <w:ilvl w:val="1"/>
          <w:numId w:val="48"/>
        </w:numPr>
        <w:tabs>
          <w:tab w:val="left" w:pos="708"/>
        </w:tabs>
        <w:rPr>
          <w:rFonts w:ascii="Calibri" w:hAnsi="Calibri"/>
          <w:sz w:val="22"/>
          <w:szCs w:val="22"/>
        </w:rPr>
      </w:pPr>
      <w:r>
        <w:rPr>
          <w:rFonts w:ascii="Calibri" w:hAnsi="Calibri"/>
          <w:sz w:val="22"/>
          <w:szCs w:val="22"/>
        </w:rPr>
        <w:t xml:space="preserve">Ve výši </w:t>
      </w:r>
      <w:proofErr w:type="gramStart"/>
      <w:r>
        <w:rPr>
          <w:rFonts w:ascii="Calibri" w:hAnsi="Calibri"/>
          <w:sz w:val="22"/>
          <w:szCs w:val="22"/>
        </w:rPr>
        <w:t>20.000,-</w:t>
      </w:r>
      <w:proofErr w:type="gramEnd"/>
      <w:r>
        <w:rPr>
          <w:rFonts w:ascii="Calibri" w:hAnsi="Calibri"/>
          <w:sz w:val="22"/>
          <w:szCs w:val="22"/>
        </w:rPr>
        <w:t xml:space="preserve"> Kč za každé porušení závazků zhotovitele s odstraněním drobných vad ve sjednané době, a to za každý i započatý den prodlení.</w:t>
      </w:r>
    </w:p>
    <w:p w14:paraId="37CEED21" w14:textId="77777777" w:rsidR="008311E8" w:rsidRDefault="008311E8" w:rsidP="008311E8">
      <w:pPr>
        <w:pStyle w:val="Seznam"/>
        <w:numPr>
          <w:ilvl w:val="1"/>
          <w:numId w:val="48"/>
        </w:numPr>
        <w:tabs>
          <w:tab w:val="left" w:pos="708"/>
        </w:tabs>
        <w:rPr>
          <w:rFonts w:ascii="Calibri" w:hAnsi="Calibri"/>
          <w:sz w:val="22"/>
          <w:szCs w:val="22"/>
        </w:rPr>
      </w:pPr>
      <w:r>
        <w:rPr>
          <w:rFonts w:ascii="Calibri" w:hAnsi="Calibri"/>
          <w:sz w:val="22"/>
          <w:szCs w:val="22"/>
        </w:rPr>
        <w:t xml:space="preserve">Ve výši 20.000,- Kč za každé porušení závazku zhotovitele s odstraněním reklamovaných záručních vad ve sjednané době, a to za každý i započatý den prodlení, jedná-li se o vadu, která brání řádnému užívání díla, případně hrozí nebezpečí škody velkého rozsahu (havárie); nejedná-li se o takovou vadu, sjednává smluvní pokuta ve výši </w:t>
      </w:r>
      <w:proofErr w:type="gramStart"/>
      <w:r>
        <w:rPr>
          <w:rFonts w:ascii="Calibri" w:hAnsi="Calibri"/>
          <w:sz w:val="22"/>
          <w:szCs w:val="22"/>
        </w:rPr>
        <w:t>6.000,-</w:t>
      </w:r>
      <w:proofErr w:type="gramEnd"/>
      <w:r>
        <w:rPr>
          <w:rFonts w:ascii="Calibri" w:hAnsi="Calibri"/>
          <w:sz w:val="22"/>
          <w:szCs w:val="22"/>
        </w:rPr>
        <w:t xml:space="preserve"> Kč, a to za každý i započatý den prodlení s jejím odstraněním.</w:t>
      </w:r>
    </w:p>
    <w:p w14:paraId="186BD459" w14:textId="77777777" w:rsidR="008311E8" w:rsidRDefault="008311E8" w:rsidP="008311E8">
      <w:pPr>
        <w:pStyle w:val="Seznam"/>
        <w:numPr>
          <w:ilvl w:val="1"/>
          <w:numId w:val="48"/>
        </w:numPr>
        <w:tabs>
          <w:tab w:val="left" w:pos="708"/>
        </w:tabs>
        <w:rPr>
          <w:rFonts w:ascii="Calibri" w:hAnsi="Calibri"/>
          <w:sz w:val="22"/>
          <w:szCs w:val="22"/>
        </w:rPr>
      </w:pPr>
      <w:r>
        <w:rPr>
          <w:rFonts w:ascii="Calibri" w:hAnsi="Calibri"/>
          <w:sz w:val="22"/>
          <w:szCs w:val="22"/>
        </w:rPr>
        <w:t xml:space="preserve">Ve výši </w:t>
      </w:r>
      <w:proofErr w:type="gramStart"/>
      <w:r>
        <w:rPr>
          <w:rFonts w:ascii="Calibri" w:hAnsi="Calibri"/>
          <w:sz w:val="22"/>
          <w:szCs w:val="22"/>
        </w:rPr>
        <w:t>20.000,-</w:t>
      </w:r>
      <w:proofErr w:type="gramEnd"/>
      <w:r>
        <w:rPr>
          <w:rFonts w:ascii="Calibri" w:hAnsi="Calibri"/>
          <w:sz w:val="22"/>
          <w:szCs w:val="22"/>
        </w:rPr>
        <w:t xml:space="preserve"> Kč za každý den prodlení v případě nedodržení lhůty sjednané k úplnému vyklizení staveniště.</w:t>
      </w:r>
    </w:p>
    <w:p w14:paraId="7BBE0723" w14:textId="77777777" w:rsidR="008311E8" w:rsidRDefault="008311E8" w:rsidP="008311E8">
      <w:pPr>
        <w:pStyle w:val="Seznam"/>
        <w:numPr>
          <w:ilvl w:val="1"/>
          <w:numId w:val="48"/>
        </w:numPr>
        <w:tabs>
          <w:tab w:val="left" w:pos="708"/>
        </w:tabs>
        <w:rPr>
          <w:rFonts w:ascii="Calibri" w:hAnsi="Calibri"/>
          <w:sz w:val="22"/>
          <w:szCs w:val="22"/>
        </w:rPr>
      </w:pPr>
      <w:r>
        <w:rPr>
          <w:rFonts w:ascii="Calibri" w:hAnsi="Calibri"/>
          <w:sz w:val="22"/>
          <w:szCs w:val="22"/>
        </w:rPr>
        <w:t xml:space="preserve">Ve výši </w:t>
      </w:r>
      <w:proofErr w:type="gramStart"/>
      <w:r>
        <w:rPr>
          <w:rFonts w:ascii="Calibri" w:hAnsi="Calibri"/>
          <w:sz w:val="22"/>
          <w:szCs w:val="22"/>
        </w:rPr>
        <w:t>20.000,-</w:t>
      </w:r>
      <w:proofErr w:type="gramEnd"/>
      <w:r>
        <w:rPr>
          <w:rFonts w:ascii="Calibri" w:hAnsi="Calibri"/>
          <w:sz w:val="22"/>
          <w:szCs w:val="22"/>
        </w:rPr>
        <w:t xml:space="preserve"> Kč za každý jednotlivý případ porušení povinnosti zhotovitele při výkonu činností stavbyvedoucího, a to i opakovaně.</w:t>
      </w:r>
    </w:p>
    <w:p w14:paraId="4424BB62" w14:textId="77777777" w:rsidR="008311E8" w:rsidRDefault="008311E8" w:rsidP="008311E8">
      <w:pPr>
        <w:pStyle w:val="Seznam"/>
        <w:numPr>
          <w:ilvl w:val="1"/>
          <w:numId w:val="48"/>
        </w:numPr>
        <w:tabs>
          <w:tab w:val="left" w:pos="708"/>
        </w:tabs>
        <w:rPr>
          <w:rFonts w:ascii="Calibri" w:hAnsi="Calibri"/>
          <w:sz w:val="22"/>
          <w:szCs w:val="22"/>
        </w:rPr>
      </w:pPr>
      <w:r>
        <w:rPr>
          <w:rFonts w:ascii="Calibri" w:hAnsi="Calibri"/>
          <w:sz w:val="22"/>
          <w:szCs w:val="22"/>
        </w:rPr>
        <w:t xml:space="preserve">Ve výši </w:t>
      </w:r>
      <w:proofErr w:type="gramStart"/>
      <w:r>
        <w:rPr>
          <w:rFonts w:ascii="Calibri" w:hAnsi="Calibri"/>
          <w:sz w:val="22"/>
          <w:szCs w:val="22"/>
        </w:rPr>
        <w:t>20.000,-</w:t>
      </w:r>
      <w:proofErr w:type="gramEnd"/>
      <w:r>
        <w:rPr>
          <w:rFonts w:ascii="Calibri" w:hAnsi="Calibri"/>
          <w:sz w:val="22"/>
          <w:szCs w:val="22"/>
        </w:rPr>
        <w:t xml:space="preserve"> Kč v případě, že některá ze smluvních stran poruší své povinnosti dle čl. X až XIV., za každé takové porušení.</w:t>
      </w:r>
    </w:p>
    <w:p w14:paraId="50356735" w14:textId="77777777" w:rsidR="008311E8" w:rsidRDefault="008311E8" w:rsidP="008311E8">
      <w:pPr>
        <w:pStyle w:val="Seznam"/>
        <w:numPr>
          <w:ilvl w:val="1"/>
          <w:numId w:val="48"/>
        </w:numPr>
        <w:tabs>
          <w:tab w:val="left" w:pos="708"/>
        </w:tabs>
        <w:rPr>
          <w:rFonts w:ascii="Calibri" w:hAnsi="Calibri"/>
          <w:sz w:val="22"/>
          <w:szCs w:val="22"/>
        </w:rPr>
      </w:pPr>
      <w:r>
        <w:rPr>
          <w:rFonts w:ascii="Calibri" w:hAnsi="Calibri"/>
          <w:sz w:val="22"/>
          <w:szCs w:val="22"/>
        </w:rPr>
        <w:t xml:space="preserve">V případě, že koordinátorem BOZP při jeho návštěvě staveniště bude prokázáno, že více pracovníků zhotovitele porušuje předpisy BOZP či plán BOZP, provede koordinátor BOZP o této skutečnosti zápis do stavebního deníku. Na základě takového zápisu se zhotoviteli uděluje smluvní pokuta ve výši </w:t>
      </w:r>
      <w:proofErr w:type="gramStart"/>
      <w:r>
        <w:rPr>
          <w:rFonts w:ascii="Calibri" w:hAnsi="Calibri"/>
          <w:sz w:val="22"/>
          <w:szCs w:val="22"/>
        </w:rPr>
        <w:t>10.000,-</w:t>
      </w:r>
      <w:proofErr w:type="gramEnd"/>
      <w:r>
        <w:rPr>
          <w:rFonts w:ascii="Calibri" w:hAnsi="Calibri"/>
          <w:sz w:val="22"/>
          <w:szCs w:val="22"/>
        </w:rPr>
        <w:t xml:space="preserve"> Kč (slovy: deset tisíc korun českých). Koordinátor BOZP následně vyhotoví zprávu o udělení pokuty, doloží ji průkaznou fotodokumentací a doručí ji zhotoviteli. </w:t>
      </w:r>
    </w:p>
    <w:p w14:paraId="2BC53678" w14:textId="77777777" w:rsidR="008311E8" w:rsidRDefault="008311E8" w:rsidP="008311E8">
      <w:pPr>
        <w:pStyle w:val="Seznam"/>
        <w:numPr>
          <w:ilvl w:val="1"/>
          <w:numId w:val="48"/>
        </w:numPr>
        <w:tabs>
          <w:tab w:val="left" w:pos="708"/>
        </w:tabs>
        <w:rPr>
          <w:rFonts w:ascii="Calibri" w:hAnsi="Calibri"/>
          <w:sz w:val="22"/>
          <w:szCs w:val="22"/>
        </w:rPr>
      </w:pPr>
      <w:r>
        <w:rPr>
          <w:rFonts w:ascii="Calibri" w:hAnsi="Calibri"/>
          <w:sz w:val="22"/>
          <w:szCs w:val="22"/>
        </w:rPr>
        <w:t xml:space="preserve">Ve výši </w:t>
      </w:r>
      <w:proofErr w:type="gramStart"/>
      <w:r>
        <w:rPr>
          <w:rFonts w:ascii="Calibri" w:hAnsi="Calibri"/>
          <w:sz w:val="22"/>
          <w:szCs w:val="22"/>
        </w:rPr>
        <w:t>30.000,-</w:t>
      </w:r>
      <w:proofErr w:type="gramEnd"/>
      <w:r>
        <w:rPr>
          <w:rFonts w:ascii="Calibri" w:hAnsi="Calibri"/>
          <w:sz w:val="22"/>
          <w:szCs w:val="22"/>
        </w:rPr>
        <w:t xml:space="preserve"> Kč v případě nesplnění nápravných opatření navržených koordinátorem BOZP a odsouhlasených objednatelem ve lhůtě.</w:t>
      </w:r>
    </w:p>
    <w:p w14:paraId="47C767BE" w14:textId="77777777" w:rsidR="008311E8" w:rsidRDefault="008311E8" w:rsidP="008311E8">
      <w:pPr>
        <w:pStyle w:val="Seznam"/>
        <w:numPr>
          <w:ilvl w:val="1"/>
          <w:numId w:val="48"/>
        </w:numPr>
        <w:tabs>
          <w:tab w:val="left" w:pos="851"/>
        </w:tabs>
        <w:ind w:left="851" w:hanging="482"/>
        <w:rPr>
          <w:rFonts w:ascii="Calibri" w:hAnsi="Calibri"/>
          <w:sz w:val="22"/>
          <w:szCs w:val="22"/>
        </w:rPr>
      </w:pPr>
      <w:r>
        <w:rPr>
          <w:rFonts w:ascii="Calibri" w:hAnsi="Calibri"/>
          <w:sz w:val="22"/>
          <w:szCs w:val="22"/>
        </w:rPr>
        <w:t xml:space="preserve">Ve výši </w:t>
      </w:r>
      <w:proofErr w:type="gramStart"/>
      <w:r>
        <w:rPr>
          <w:rFonts w:ascii="Calibri" w:hAnsi="Calibri"/>
          <w:sz w:val="22"/>
          <w:szCs w:val="22"/>
        </w:rPr>
        <w:t>30.000,-</w:t>
      </w:r>
      <w:proofErr w:type="gramEnd"/>
      <w:r>
        <w:rPr>
          <w:rFonts w:ascii="Calibri" w:hAnsi="Calibri"/>
          <w:sz w:val="22"/>
          <w:szCs w:val="22"/>
        </w:rPr>
        <w:t xml:space="preserve"> Kč za porušení povinnosti Zhotovitele být pojištěn či předložit doklad o pojištění podle této smlouvy, a to za každý případ a každý den trvání porušení uvedené povinnosti zhotovitele. Uvedená smluvní pokuta je vázána rovněž na porušení povinnosti Zhotovitele zajistit platnost bankovní záruky podle čl. XII. této smlouvy po dobu od uzavření této smlouvy do doby, kdy má být příslušná bankovní záruka v platnosti, a to za každý den prodlení s předložením nové bankovní záruky, případně s prodloužením stávající bankovní záruky.</w:t>
      </w:r>
    </w:p>
    <w:p w14:paraId="47E3CF2C" w14:textId="77777777" w:rsidR="008311E8" w:rsidRDefault="008311E8" w:rsidP="008311E8">
      <w:pPr>
        <w:pStyle w:val="Seznam"/>
        <w:numPr>
          <w:ilvl w:val="1"/>
          <w:numId w:val="48"/>
        </w:numPr>
        <w:tabs>
          <w:tab w:val="left" w:pos="851"/>
        </w:tabs>
        <w:ind w:left="851" w:hanging="482"/>
        <w:rPr>
          <w:rFonts w:ascii="Calibri" w:hAnsi="Calibri"/>
          <w:sz w:val="22"/>
          <w:szCs w:val="22"/>
        </w:rPr>
      </w:pPr>
      <w:r>
        <w:rPr>
          <w:rFonts w:ascii="Calibri" w:hAnsi="Calibri"/>
          <w:sz w:val="22"/>
          <w:szCs w:val="22"/>
        </w:rPr>
        <w:t>V případě, že závazek provést dílo zanikne před řádným dokončením díla, nezaniká nárok na smluvní pokutu, pokud vznikl dřívějším porušením povinnosti. Zánik závazku pozdním splněním neznamená zánik nároku na smluvní pokutu za prodlení s plněním.</w:t>
      </w:r>
    </w:p>
    <w:p w14:paraId="098F9B16" w14:textId="77777777" w:rsidR="008311E8" w:rsidRDefault="008311E8" w:rsidP="008311E8">
      <w:pPr>
        <w:pStyle w:val="Seznam"/>
        <w:numPr>
          <w:ilvl w:val="1"/>
          <w:numId w:val="48"/>
        </w:numPr>
        <w:tabs>
          <w:tab w:val="left" w:pos="851"/>
        </w:tabs>
        <w:ind w:left="851" w:hanging="482"/>
        <w:rPr>
          <w:rFonts w:ascii="Calibri" w:hAnsi="Calibri"/>
          <w:sz w:val="22"/>
          <w:szCs w:val="22"/>
        </w:rPr>
      </w:pPr>
      <w:r>
        <w:rPr>
          <w:rFonts w:ascii="Calibri" w:hAnsi="Calibri"/>
          <w:sz w:val="22"/>
          <w:szCs w:val="22"/>
        </w:rPr>
        <w:t>Sjednané smluvní pokuty / úroky z prodlení zaplatí povinná strana nezávisle na zavinění a na tom, zda a v jaké výši vznikne druhé straně škoda.</w:t>
      </w:r>
    </w:p>
    <w:p w14:paraId="653D5522" w14:textId="77777777" w:rsidR="008311E8" w:rsidRDefault="008311E8" w:rsidP="008311E8">
      <w:pPr>
        <w:pStyle w:val="Seznam"/>
        <w:numPr>
          <w:ilvl w:val="1"/>
          <w:numId w:val="48"/>
        </w:numPr>
        <w:tabs>
          <w:tab w:val="left" w:pos="851"/>
        </w:tabs>
        <w:ind w:left="851" w:hanging="482"/>
        <w:rPr>
          <w:rFonts w:ascii="Calibri" w:hAnsi="Calibri"/>
          <w:sz w:val="22"/>
          <w:szCs w:val="22"/>
        </w:rPr>
      </w:pPr>
      <w:r>
        <w:rPr>
          <w:rFonts w:ascii="Calibri" w:hAnsi="Calibri"/>
          <w:sz w:val="22"/>
          <w:szCs w:val="22"/>
        </w:rPr>
        <w:t>Smluvní pokuty budou hrazeny na základě vystavených faktur s dobou splatnosti 30 dnů ode dne jejich doručení. Smluvní pokuty se nezapočítávají na náhradu případně vzniklé škody. Náhradu škody lze vymáhat samostatně vedle smluvní pokuty v plné výši.</w:t>
      </w:r>
    </w:p>
    <w:p w14:paraId="7CF7F7C1" w14:textId="77777777" w:rsidR="008311E8" w:rsidRDefault="008311E8" w:rsidP="008311E8">
      <w:pPr>
        <w:pStyle w:val="Seznam"/>
        <w:numPr>
          <w:ilvl w:val="0"/>
          <w:numId w:val="47"/>
        </w:numPr>
        <w:tabs>
          <w:tab w:val="left" w:pos="851"/>
        </w:tabs>
        <w:rPr>
          <w:rFonts w:ascii="Calibri" w:hAnsi="Calibri"/>
          <w:sz w:val="22"/>
          <w:szCs w:val="22"/>
        </w:rPr>
      </w:pPr>
      <w:r>
        <w:rPr>
          <w:rFonts w:ascii="Calibri" w:hAnsi="Calibri"/>
          <w:sz w:val="22"/>
          <w:szCs w:val="22"/>
        </w:rPr>
        <w:t>Vlastnické právo k dílu nabývá objednatel postupně tak, jak dílo v důsledku provádění prací narůstá. Nebezpečí škody na věci přechází na objednatele okamžikem předání a převzetí díla.</w:t>
      </w:r>
    </w:p>
    <w:p w14:paraId="64FF4F12" w14:textId="77777777" w:rsidR="00FB2B7B" w:rsidRDefault="00FB2B7B" w:rsidP="00FB2B7B">
      <w:pPr>
        <w:jc w:val="center"/>
        <w:rPr>
          <w:rFonts w:ascii="Calibri" w:hAnsi="Calibri"/>
          <w:b/>
          <w:color w:val="FF0000"/>
          <w:sz w:val="22"/>
          <w:szCs w:val="22"/>
        </w:rPr>
      </w:pPr>
    </w:p>
    <w:p w14:paraId="318956D5" w14:textId="77777777" w:rsidR="00FB2B7B" w:rsidRDefault="00FB2B7B" w:rsidP="00FB2B7B">
      <w:pPr>
        <w:jc w:val="center"/>
        <w:rPr>
          <w:rFonts w:ascii="Calibri" w:hAnsi="Calibri"/>
          <w:b/>
          <w:color w:val="FF0000"/>
          <w:sz w:val="22"/>
          <w:szCs w:val="22"/>
        </w:rPr>
      </w:pPr>
    </w:p>
    <w:p w14:paraId="7CD4F56E" w14:textId="08333BD6" w:rsidR="00FB2B7B" w:rsidRPr="00666572" w:rsidRDefault="00FB2B7B" w:rsidP="00FB2B7B">
      <w:pPr>
        <w:pStyle w:val="nadpisvesmlouvch"/>
        <w:ind w:left="360"/>
      </w:pPr>
      <w:r>
        <w:t>XV.</w:t>
      </w:r>
    </w:p>
    <w:p w14:paraId="10D864D1" w14:textId="77777777" w:rsidR="00FB2B7B" w:rsidRDefault="00FB2B7B" w:rsidP="00FB2B7B">
      <w:pPr>
        <w:pStyle w:val="nadpisvesmlouvch"/>
      </w:pPr>
      <w:r w:rsidRPr="00666572">
        <w:t>Odstoupení od smlouvy</w:t>
      </w:r>
    </w:p>
    <w:p w14:paraId="58A0501C" w14:textId="77777777" w:rsidR="00FB2B7B" w:rsidRPr="00666572" w:rsidRDefault="00FB2B7B" w:rsidP="00FB2B7B">
      <w:pPr>
        <w:pStyle w:val="nadpisvesmlouvch"/>
      </w:pPr>
    </w:p>
    <w:p w14:paraId="4B8F3860" w14:textId="77777777" w:rsidR="008311E8" w:rsidRDefault="008311E8" w:rsidP="008311E8">
      <w:pPr>
        <w:pStyle w:val="Seznam"/>
        <w:numPr>
          <w:ilvl w:val="0"/>
          <w:numId w:val="49"/>
        </w:numPr>
        <w:tabs>
          <w:tab w:val="left" w:pos="708"/>
        </w:tabs>
        <w:rPr>
          <w:rFonts w:ascii="Calibri" w:hAnsi="Calibri"/>
          <w:sz w:val="22"/>
          <w:szCs w:val="22"/>
        </w:rPr>
      </w:pPr>
      <w:bookmarkStart w:id="15" w:name="_Hlk503257038"/>
      <w:r>
        <w:rPr>
          <w:rFonts w:ascii="Calibri" w:hAnsi="Calibri"/>
          <w:sz w:val="22"/>
          <w:szCs w:val="22"/>
        </w:rPr>
        <w:t>Pro účely odstoupení od smlouvy se za podstatné porušení smlouvy ve smyslu § 2002 odst. 1 zákona č. 89/2012 Sb., občanského zákoníku, ve znění pozdějších předpisů, považuje:</w:t>
      </w:r>
    </w:p>
    <w:p w14:paraId="50728FC5" w14:textId="77777777" w:rsidR="008311E8" w:rsidRDefault="008311E8" w:rsidP="008311E8">
      <w:pPr>
        <w:pStyle w:val="Seznam"/>
        <w:numPr>
          <w:ilvl w:val="0"/>
          <w:numId w:val="50"/>
        </w:numPr>
        <w:tabs>
          <w:tab w:val="left" w:pos="708"/>
        </w:tabs>
        <w:rPr>
          <w:rFonts w:ascii="Calibri" w:hAnsi="Calibri"/>
          <w:sz w:val="22"/>
          <w:szCs w:val="22"/>
        </w:rPr>
      </w:pPr>
      <w:r>
        <w:rPr>
          <w:rFonts w:ascii="Calibri" w:hAnsi="Calibri"/>
          <w:sz w:val="22"/>
          <w:szCs w:val="22"/>
        </w:rPr>
        <w:t>vadnost díla již v průběhu jeho provádění, pokud zhotovitel na písemnou výzvu objednatele vady neodstraní ve lhůtě výzvou stanovené,</w:t>
      </w:r>
    </w:p>
    <w:p w14:paraId="56024AB0" w14:textId="77777777" w:rsidR="008311E8" w:rsidRDefault="008311E8" w:rsidP="008311E8">
      <w:pPr>
        <w:pStyle w:val="Seznam"/>
        <w:numPr>
          <w:ilvl w:val="0"/>
          <w:numId w:val="50"/>
        </w:numPr>
        <w:tabs>
          <w:tab w:val="left" w:pos="708"/>
        </w:tabs>
        <w:rPr>
          <w:rFonts w:ascii="Calibri" w:hAnsi="Calibri"/>
          <w:sz w:val="22"/>
          <w:szCs w:val="22"/>
        </w:rPr>
      </w:pPr>
      <w:r>
        <w:rPr>
          <w:rFonts w:ascii="Calibri" w:hAnsi="Calibri"/>
          <w:sz w:val="22"/>
          <w:szCs w:val="22"/>
        </w:rPr>
        <w:t>provádění díla osobami, které nejsou náležitě kvalifikované a odborně způsobilé</w:t>
      </w:r>
    </w:p>
    <w:p w14:paraId="30F81EC6" w14:textId="77777777" w:rsidR="008311E8" w:rsidRDefault="008311E8" w:rsidP="008311E8">
      <w:pPr>
        <w:numPr>
          <w:ilvl w:val="0"/>
          <w:numId w:val="50"/>
        </w:numPr>
        <w:rPr>
          <w:rFonts w:ascii="Calibri" w:hAnsi="Calibri"/>
          <w:sz w:val="22"/>
          <w:szCs w:val="22"/>
        </w:rPr>
      </w:pPr>
      <w:r>
        <w:rPr>
          <w:rFonts w:ascii="Calibri" w:hAnsi="Calibri"/>
          <w:sz w:val="22"/>
          <w:szCs w:val="22"/>
        </w:rPr>
        <w:t>prodlení zhotovitele se zahájením nebo dokončením provádění díla o více než 10 dní,</w:t>
      </w:r>
    </w:p>
    <w:p w14:paraId="39C16DCB" w14:textId="77777777" w:rsidR="008311E8" w:rsidRDefault="008311E8" w:rsidP="008311E8">
      <w:pPr>
        <w:numPr>
          <w:ilvl w:val="0"/>
          <w:numId w:val="50"/>
        </w:numPr>
        <w:rPr>
          <w:rFonts w:ascii="Calibri" w:hAnsi="Calibri"/>
          <w:sz w:val="22"/>
          <w:szCs w:val="22"/>
        </w:rPr>
      </w:pPr>
      <w:r>
        <w:rPr>
          <w:rFonts w:ascii="Calibri" w:hAnsi="Calibri"/>
          <w:sz w:val="22"/>
          <w:szCs w:val="22"/>
        </w:rPr>
        <w:lastRenderedPageBreak/>
        <w:t>prodlení objednatele s předáním staveniště nebo materiálů podstatných pro plnění smlouvy o více než 10 dní,</w:t>
      </w:r>
    </w:p>
    <w:p w14:paraId="4C9DD2BF" w14:textId="77777777" w:rsidR="008311E8" w:rsidRDefault="008311E8" w:rsidP="008311E8">
      <w:pPr>
        <w:numPr>
          <w:ilvl w:val="0"/>
          <w:numId w:val="50"/>
        </w:numPr>
        <w:rPr>
          <w:rFonts w:ascii="Calibri" w:hAnsi="Calibri"/>
          <w:sz w:val="22"/>
          <w:szCs w:val="22"/>
        </w:rPr>
      </w:pPr>
      <w:r>
        <w:rPr>
          <w:rFonts w:ascii="Calibri" w:hAnsi="Calibri"/>
          <w:sz w:val="22"/>
          <w:szCs w:val="22"/>
        </w:rPr>
        <w:t>zastavení prací na více než 15 kalendářních dní, pokud není v souladu se zněním této smlouvy stanoveno jinak,</w:t>
      </w:r>
    </w:p>
    <w:p w14:paraId="5DAAC699" w14:textId="77777777" w:rsidR="008311E8" w:rsidRDefault="008311E8" w:rsidP="008311E8">
      <w:pPr>
        <w:numPr>
          <w:ilvl w:val="0"/>
          <w:numId w:val="50"/>
        </w:numPr>
        <w:rPr>
          <w:rFonts w:ascii="Calibri" w:hAnsi="Calibri"/>
          <w:sz w:val="22"/>
          <w:szCs w:val="22"/>
        </w:rPr>
      </w:pPr>
      <w:r>
        <w:rPr>
          <w:rFonts w:ascii="Calibri" w:hAnsi="Calibri"/>
          <w:sz w:val="22"/>
          <w:szCs w:val="22"/>
        </w:rPr>
        <w:t>skutečnost, že zhotovitel není pojištěn v souladu s touto smlouvou,</w:t>
      </w:r>
    </w:p>
    <w:p w14:paraId="7B91B3EB" w14:textId="77777777" w:rsidR="008311E8" w:rsidRDefault="008311E8" w:rsidP="008311E8">
      <w:pPr>
        <w:numPr>
          <w:ilvl w:val="0"/>
          <w:numId w:val="50"/>
        </w:numPr>
        <w:rPr>
          <w:rFonts w:ascii="Calibri" w:hAnsi="Calibri"/>
          <w:sz w:val="22"/>
          <w:szCs w:val="22"/>
        </w:rPr>
      </w:pPr>
      <w:r>
        <w:rPr>
          <w:rFonts w:ascii="Calibri" w:hAnsi="Calibri"/>
          <w:sz w:val="22"/>
          <w:szCs w:val="22"/>
        </w:rPr>
        <w:t>porušování předpisů bezpečnosti práce, bezpečnosti provozu na pozemních komunikacích a předpisů o životním prostředí a odpadovém hospodaření,</w:t>
      </w:r>
    </w:p>
    <w:p w14:paraId="1FB0447F" w14:textId="77777777" w:rsidR="008311E8" w:rsidRDefault="008311E8" w:rsidP="008311E8">
      <w:pPr>
        <w:numPr>
          <w:ilvl w:val="0"/>
          <w:numId w:val="50"/>
        </w:numPr>
        <w:rPr>
          <w:rFonts w:ascii="Calibri" w:hAnsi="Calibri"/>
          <w:sz w:val="22"/>
          <w:szCs w:val="22"/>
        </w:rPr>
      </w:pPr>
      <w:r>
        <w:rPr>
          <w:rFonts w:ascii="Calibri" w:hAnsi="Calibri"/>
          <w:sz w:val="22"/>
          <w:szCs w:val="22"/>
        </w:rPr>
        <w:t>zjistí-li se, že v nabídce zhotovitele k související veřejné zakázce byly uvedeny nepravdivé údaje</w:t>
      </w:r>
    </w:p>
    <w:p w14:paraId="48407502" w14:textId="77777777" w:rsidR="008311E8" w:rsidRDefault="008311E8" w:rsidP="008311E8">
      <w:pPr>
        <w:numPr>
          <w:ilvl w:val="0"/>
          <w:numId w:val="50"/>
        </w:numPr>
        <w:rPr>
          <w:rFonts w:ascii="Calibri" w:hAnsi="Calibri"/>
          <w:sz w:val="22"/>
          <w:szCs w:val="22"/>
        </w:rPr>
      </w:pPr>
      <w:r>
        <w:rPr>
          <w:rFonts w:ascii="Calibri" w:hAnsi="Calibri"/>
          <w:sz w:val="22"/>
          <w:szCs w:val="22"/>
        </w:rPr>
        <w:t>úpadek objednatele nebo zhotovitele ve smyslu § 3 zákona č. 182/2006 Sb., insolvenčního zákona, ve znění pozdějších předpisů,</w:t>
      </w:r>
    </w:p>
    <w:p w14:paraId="6BD5A265" w14:textId="77777777" w:rsidR="008311E8" w:rsidRDefault="008311E8" w:rsidP="008311E8">
      <w:pPr>
        <w:numPr>
          <w:ilvl w:val="0"/>
          <w:numId w:val="50"/>
        </w:numPr>
        <w:rPr>
          <w:rFonts w:ascii="Calibri" w:hAnsi="Calibri"/>
          <w:sz w:val="22"/>
          <w:szCs w:val="22"/>
        </w:rPr>
      </w:pPr>
      <w:r>
        <w:rPr>
          <w:rFonts w:ascii="Calibri" w:hAnsi="Calibri"/>
          <w:sz w:val="22"/>
          <w:szCs w:val="22"/>
        </w:rPr>
        <w:t xml:space="preserve">z důvodů uvedených v </w:t>
      </w:r>
      <w:proofErr w:type="spellStart"/>
      <w:r>
        <w:rPr>
          <w:rFonts w:ascii="Calibri" w:hAnsi="Calibri"/>
          <w:sz w:val="22"/>
          <w:szCs w:val="22"/>
        </w:rPr>
        <w:t>ust</w:t>
      </w:r>
      <w:proofErr w:type="spellEnd"/>
      <w:r>
        <w:rPr>
          <w:rFonts w:ascii="Calibri" w:hAnsi="Calibri"/>
          <w:sz w:val="22"/>
          <w:szCs w:val="22"/>
        </w:rPr>
        <w:t>. § 223 zákona č. 134/2016 Sb., o zadávání veřejných zakázek, ve znění pozdějších předpisů.</w:t>
      </w:r>
    </w:p>
    <w:p w14:paraId="7DC3E045" w14:textId="77777777" w:rsidR="008311E8" w:rsidRDefault="008311E8" w:rsidP="008311E8">
      <w:pPr>
        <w:numPr>
          <w:ilvl w:val="0"/>
          <w:numId w:val="50"/>
        </w:numPr>
        <w:rPr>
          <w:rFonts w:ascii="Calibri" w:hAnsi="Calibri"/>
          <w:sz w:val="22"/>
          <w:szCs w:val="22"/>
        </w:rPr>
      </w:pPr>
      <w:r>
        <w:rPr>
          <w:rFonts w:ascii="Calibri" w:hAnsi="Calibri"/>
          <w:sz w:val="22"/>
          <w:szCs w:val="22"/>
        </w:rPr>
        <w:t xml:space="preserve"> Zhotovitel může od smlouvy odstoupit v následujících případech: </w:t>
      </w:r>
    </w:p>
    <w:p w14:paraId="5E7FA057" w14:textId="77777777" w:rsidR="008311E8" w:rsidRDefault="008311E8" w:rsidP="008311E8">
      <w:pPr>
        <w:pStyle w:val="Odstavecseseznamem"/>
        <w:numPr>
          <w:ilvl w:val="0"/>
          <w:numId w:val="50"/>
        </w:numPr>
        <w:rPr>
          <w:rFonts w:ascii="Calibri" w:hAnsi="Calibri"/>
          <w:sz w:val="22"/>
          <w:szCs w:val="22"/>
        </w:rPr>
      </w:pPr>
      <w:r>
        <w:rPr>
          <w:rFonts w:ascii="Calibri" w:hAnsi="Calibri"/>
          <w:sz w:val="22"/>
          <w:szCs w:val="22"/>
        </w:rPr>
        <w:t>zahájení insolvenčního řízení, ve kterém je objednatel v postavení dlužníka.</w:t>
      </w:r>
    </w:p>
    <w:p w14:paraId="61370B63" w14:textId="77777777" w:rsidR="008311E8" w:rsidRDefault="008311E8" w:rsidP="008311E8">
      <w:pPr>
        <w:pStyle w:val="Odstavecseseznamem"/>
        <w:numPr>
          <w:ilvl w:val="0"/>
          <w:numId w:val="50"/>
        </w:numPr>
        <w:rPr>
          <w:rFonts w:ascii="Calibri" w:hAnsi="Calibri"/>
          <w:sz w:val="22"/>
          <w:szCs w:val="22"/>
        </w:rPr>
      </w:pPr>
      <w:r>
        <w:rPr>
          <w:rFonts w:ascii="Calibri" w:hAnsi="Calibri"/>
          <w:sz w:val="22"/>
          <w:szCs w:val="22"/>
        </w:rPr>
        <w:t>prodlení objednatele s úhradou faktur o více než 90 dnů.</w:t>
      </w:r>
    </w:p>
    <w:p w14:paraId="17BCB061" w14:textId="77777777" w:rsidR="008311E8" w:rsidRDefault="008311E8" w:rsidP="008311E8">
      <w:pPr>
        <w:pStyle w:val="Odstavecseseznamem"/>
        <w:numPr>
          <w:ilvl w:val="0"/>
          <w:numId w:val="50"/>
        </w:numPr>
        <w:rPr>
          <w:rFonts w:ascii="Calibri" w:hAnsi="Calibri"/>
          <w:sz w:val="22"/>
          <w:szCs w:val="22"/>
        </w:rPr>
      </w:pPr>
      <w:r>
        <w:rPr>
          <w:rFonts w:ascii="Calibri" w:hAnsi="Calibri"/>
          <w:sz w:val="22"/>
          <w:szCs w:val="22"/>
        </w:rPr>
        <w:t>prodlení objednatele s předáním prostoru staveniště či jiných podstatných dokladů pro plnění smlouvy o více než 10 dnů</w:t>
      </w:r>
    </w:p>
    <w:p w14:paraId="3CC743CB" w14:textId="77777777" w:rsidR="008311E8" w:rsidRDefault="008311E8" w:rsidP="008311E8">
      <w:pPr>
        <w:pStyle w:val="Odstavecseseznamem"/>
        <w:numPr>
          <w:ilvl w:val="0"/>
          <w:numId w:val="49"/>
        </w:numPr>
        <w:rPr>
          <w:rFonts w:ascii="Calibri" w:hAnsi="Calibri"/>
          <w:sz w:val="22"/>
          <w:szCs w:val="22"/>
        </w:rPr>
      </w:pPr>
      <w:r>
        <w:rPr>
          <w:rFonts w:ascii="Calibri" w:hAnsi="Calibri"/>
          <w:sz w:val="22"/>
          <w:szCs w:val="22"/>
        </w:rPr>
        <w:t xml:space="preserve">Odstoupení musí být učiněno písemně a je účinné dnem jeho doručení druhé smluvní straně s účinky ex </w:t>
      </w:r>
      <w:proofErr w:type="spellStart"/>
      <w:r>
        <w:rPr>
          <w:rFonts w:ascii="Calibri" w:hAnsi="Calibri"/>
          <w:sz w:val="22"/>
          <w:szCs w:val="22"/>
        </w:rPr>
        <w:t>nunc</w:t>
      </w:r>
      <w:proofErr w:type="spellEnd"/>
      <w:r>
        <w:rPr>
          <w:rFonts w:ascii="Calibri" w:hAnsi="Calibri"/>
          <w:sz w:val="22"/>
          <w:szCs w:val="22"/>
        </w:rPr>
        <w:t>.</w:t>
      </w:r>
    </w:p>
    <w:p w14:paraId="43809252" w14:textId="77777777" w:rsidR="008311E8" w:rsidRDefault="008311E8" w:rsidP="008311E8">
      <w:pPr>
        <w:pStyle w:val="Odstavecseseznamem"/>
        <w:numPr>
          <w:ilvl w:val="0"/>
          <w:numId w:val="49"/>
        </w:numPr>
        <w:rPr>
          <w:rFonts w:ascii="Calibri" w:hAnsi="Calibri"/>
          <w:b/>
          <w:sz w:val="22"/>
          <w:szCs w:val="22"/>
        </w:rPr>
      </w:pPr>
      <w:r>
        <w:rPr>
          <w:rFonts w:ascii="Calibri" w:hAnsi="Calibri"/>
          <w:sz w:val="22"/>
          <w:szCs w:val="22"/>
        </w:rPr>
        <w:t>Odstoupením od smlouvy nezaniká vzájemná sankční odpovědnost stran.</w:t>
      </w:r>
    </w:p>
    <w:bookmarkEnd w:id="15"/>
    <w:p w14:paraId="6BAB78B4" w14:textId="77777777" w:rsidR="00FB2B7B" w:rsidRDefault="00FB2B7B" w:rsidP="00FB2B7B">
      <w:pPr>
        <w:rPr>
          <w:rFonts w:ascii="Calibri" w:hAnsi="Calibri"/>
          <w:b/>
          <w:sz w:val="22"/>
          <w:szCs w:val="22"/>
        </w:rPr>
      </w:pPr>
    </w:p>
    <w:p w14:paraId="2C427605" w14:textId="308B47ED" w:rsidR="00FB2B7B" w:rsidRPr="00867154" w:rsidRDefault="00FB2B7B" w:rsidP="00FB2B7B">
      <w:pPr>
        <w:pStyle w:val="nadpisvesmlouvch"/>
      </w:pPr>
      <w:r>
        <w:t>XV</w:t>
      </w:r>
      <w:r w:rsidR="00ED76D3">
        <w:t>I</w:t>
      </w:r>
      <w:r>
        <w:t>.</w:t>
      </w:r>
    </w:p>
    <w:p w14:paraId="0CB67590" w14:textId="77777777" w:rsidR="00FB2B7B" w:rsidRDefault="00FB2B7B" w:rsidP="00FB2B7B">
      <w:pPr>
        <w:pStyle w:val="nadpisvesmlouvch"/>
      </w:pPr>
      <w:r>
        <w:t>Důvěrnost informací</w:t>
      </w:r>
    </w:p>
    <w:p w14:paraId="4EC8BD53" w14:textId="77777777" w:rsidR="00FB2B7B" w:rsidRDefault="00FB2B7B" w:rsidP="00FB2B7B">
      <w:pPr>
        <w:pStyle w:val="nadpisvesmlouvch"/>
      </w:pPr>
    </w:p>
    <w:p w14:paraId="0613F2D8" w14:textId="77777777" w:rsidR="00FB2B7B" w:rsidRPr="00E30129" w:rsidRDefault="00FB2B7B" w:rsidP="00FB2B7B">
      <w:pPr>
        <w:pStyle w:val="Zkladntext2"/>
        <w:numPr>
          <w:ilvl w:val="0"/>
          <w:numId w:val="22"/>
        </w:numPr>
        <w:spacing w:after="0" w:line="240" w:lineRule="auto"/>
        <w:rPr>
          <w:rFonts w:ascii="Calibri" w:hAnsi="Calibri"/>
          <w:sz w:val="22"/>
          <w:szCs w:val="22"/>
        </w:rPr>
      </w:pPr>
      <w:r w:rsidRPr="00E30129">
        <w:rPr>
          <w:rFonts w:ascii="Calibri" w:hAnsi="Calibri"/>
          <w:sz w:val="22"/>
          <w:szCs w:val="22"/>
        </w:rPr>
        <w:t>Smluvní strany jsou si vědomy toho, že v rámci plnění smlouvy:</w:t>
      </w:r>
    </w:p>
    <w:p w14:paraId="46580C34" w14:textId="77777777" w:rsidR="00FB2B7B" w:rsidRPr="00E30129" w:rsidRDefault="00FB2B7B" w:rsidP="00FB2B7B">
      <w:pPr>
        <w:pStyle w:val="Zkladntext2"/>
        <w:numPr>
          <w:ilvl w:val="1"/>
          <w:numId w:val="23"/>
        </w:numPr>
        <w:spacing w:after="0" w:line="240" w:lineRule="auto"/>
        <w:rPr>
          <w:rFonts w:ascii="Calibri" w:hAnsi="Calibri"/>
          <w:sz w:val="22"/>
          <w:szCs w:val="22"/>
        </w:rPr>
      </w:pPr>
      <w:r>
        <w:rPr>
          <w:rFonts w:ascii="Calibri" w:hAnsi="Calibri"/>
          <w:sz w:val="22"/>
          <w:szCs w:val="22"/>
        </w:rPr>
        <w:t>si mohou</w:t>
      </w:r>
      <w:r w:rsidRPr="00E30129">
        <w:rPr>
          <w:rFonts w:ascii="Calibri" w:hAnsi="Calibri"/>
          <w:sz w:val="22"/>
          <w:szCs w:val="22"/>
        </w:rPr>
        <w:t xml:space="preserve"> vzájemně poskytnout informace, které budou považovány za důvěrné (dále důvěrné informace),</w:t>
      </w:r>
    </w:p>
    <w:p w14:paraId="3AD90886" w14:textId="77777777" w:rsidR="00FB2B7B" w:rsidRPr="00E30129" w:rsidRDefault="00FB2B7B" w:rsidP="00FB2B7B">
      <w:pPr>
        <w:pStyle w:val="Zkladntext2"/>
        <w:numPr>
          <w:ilvl w:val="1"/>
          <w:numId w:val="23"/>
        </w:numPr>
        <w:spacing w:after="0" w:line="240" w:lineRule="auto"/>
        <w:rPr>
          <w:rFonts w:ascii="Calibri" w:hAnsi="Calibri"/>
          <w:sz w:val="22"/>
          <w:szCs w:val="22"/>
        </w:rPr>
      </w:pPr>
      <w:r w:rsidRPr="00E30129">
        <w:rPr>
          <w:rFonts w:ascii="Calibri" w:hAnsi="Calibri"/>
          <w:sz w:val="22"/>
          <w:szCs w:val="22"/>
        </w:rPr>
        <w:t>mohou jejich zaměstnanci získat přístup k důvěrným informacím druhé strany.</w:t>
      </w:r>
    </w:p>
    <w:p w14:paraId="3328CA28" w14:textId="77777777" w:rsidR="00FB2B7B" w:rsidRPr="00E30129" w:rsidRDefault="00FB2B7B" w:rsidP="00FB2B7B">
      <w:pPr>
        <w:pStyle w:val="Zkladntext2"/>
        <w:numPr>
          <w:ilvl w:val="0"/>
          <w:numId w:val="22"/>
        </w:numPr>
        <w:spacing w:after="0" w:line="240" w:lineRule="auto"/>
        <w:rPr>
          <w:rFonts w:ascii="Calibri" w:hAnsi="Calibri"/>
          <w:sz w:val="22"/>
          <w:szCs w:val="22"/>
        </w:rPr>
      </w:pPr>
      <w:r w:rsidRPr="00E30129">
        <w:rPr>
          <w:rFonts w:ascii="Calibri" w:hAnsi="Calibri"/>
          <w:sz w:val="22"/>
          <w:szCs w:val="22"/>
        </w:rPr>
        <w:t xml:space="preserve">Veškeré důvěrné informace zůstávají výhradním vlastnictvím předávající strany. S výjimkou plnění této smlouvy, se obě strany zavazují nepublikovat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nebo uplatnění svých práv z této smlouvy. </w:t>
      </w:r>
    </w:p>
    <w:p w14:paraId="3EE03354" w14:textId="77777777" w:rsidR="00FB2B7B" w:rsidRPr="00E30129" w:rsidRDefault="00FB2B7B" w:rsidP="00FB2B7B">
      <w:pPr>
        <w:pStyle w:val="Zkladntext2"/>
        <w:numPr>
          <w:ilvl w:val="0"/>
          <w:numId w:val="22"/>
        </w:numPr>
        <w:spacing w:after="0" w:line="240" w:lineRule="auto"/>
        <w:rPr>
          <w:rFonts w:ascii="Calibri" w:hAnsi="Calibri"/>
          <w:sz w:val="22"/>
          <w:szCs w:val="22"/>
        </w:rPr>
      </w:pPr>
      <w:r w:rsidRPr="00E30129">
        <w:rPr>
          <w:rFonts w:ascii="Calibri" w:hAnsi="Calibri"/>
          <w:sz w:val="22"/>
          <w:szCs w:val="22"/>
        </w:rPr>
        <w:t>Nedohodnou-li se smluvní strany výslovně jinak, považují se za důvěrné implicitně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škodu.</w:t>
      </w:r>
    </w:p>
    <w:p w14:paraId="3A1DEC57" w14:textId="77777777" w:rsidR="00FB2B7B" w:rsidRPr="00E30129" w:rsidRDefault="00FB2B7B" w:rsidP="00FB2B7B">
      <w:pPr>
        <w:pStyle w:val="Zkladntext2"/>
        <w:numPr>
          <w:ilvl w:val="0"/>
          <w:numId w:val="22"/>
        </w:numPr>
        <w:spacing w:after="0" w:line="240" w:lineRule="auto"/>
        <w:rPr>
          <w:rFonts w:ascii="Calibri" w:hAnsi="Calibri"/>
          <w:sz w:val="22"/>
          <w:szCs w:val="22"/>
        </w:rPr>
      </w:pPr>
      <w:r w:rsidRPr="00E30129">
        <w:rPr>
          <w:rFonts w:ascii="Calibri" w:hAnsi="Calibri"/>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2900A2BE" w14:textId="77777777" w:rsidR="00FB2B7B" w:rsidRPr="00E30129" w:rsidRDefault="00FB2B7B" w:rsidP="00FB2B7B">
      <w:pPr>
        <w:pStyle w:val="Zkladntext2"/>
        <w:numPr>
          <w:ilvl w:val="0"/>
          <w:numId w:val="22"/>
        </w:numPr>
        <w:spacing w:after="0" w:line="240" w:lineRule="auto"/>
        <w:rPr>
          <w:rFonts w:ascii="Calibri" w:hAnsi="Calibri"/>
          <w:sz w:val="22"/>
          <w:szCs w:val="22"/>
        </w:rPr>
      </w:pPr>
      <w:r>
        <w:rPr>
          <w:rFonts w:ascii="Calibri" w:hAnsi="Calibri"/>
          <w:sz w:val="22"/>
          <w:szCs w:val="22"/>
        </w:rPr>
        <w:t>Ustanovení tohoto článku</w:t>
      </w:r>
      <w:r w:rsidRPr="00E30129">
        <w:rPr>
          <w:rFonts w:ascii="Calibri" w:hAnsi="Calibri"/>
          <w:sz w:val="22"/>
          <w:szCs w:val="22"/>
        </w:rPr>
        <w:t xml:space="preserve"> není dotčeno ukončením účinnosti smlouvy z jakéhokoliv důvodu a jeho účinnost skončí nejdříve pět (5) let po ukončení účinnosti této smlouvy.</w:t>
      </w:r>
    </w:p>
    <w:p w14:paraId="18702466" w14:textId="77777777" w:rsidR="00FB2B7B" w:rsidRPr="00943729" w:rsidRDefault="00FB2B7B" w:rsidP="00FB2B7B">
      <w:pPr>
        <w:rPr>
          <w:rFonts w:ascii="Calibri" w:hAnsi="Calibri"/>
          <w:b/>
          <w:sz w:val="22"/>
          <w:szCs w:val="22"/>
        </w:rPr>
      </w:pPr>
    </w:p>
    <w:p w14:paraId="21311A93" w14:textId="75D08EBF" w:rsidR="00FB2B7B" w:rsidRDefault="00FB2B7B" w:rsidP="00FB2B7B">
      <w:pPr>
        <w:rPr>
          <w:rFonts w:ascii="Calibri" w:hAnsi="Calibri"/>
          <w:b/>
          <w:sz w:val="22"/>
          <w:szCs w:val="22"/>
        </w:rPr>
      </w:pPr>
    </w:p>
    <w:p w14:paraId="5D013D9B" w14:textId="77777777" w:rsidR="008311E8" w:rsidRPr="00666572" w:rsidRDefault="008311E8" w:rsidP="00FB2B7B">
      <w:pPr>
        <w:rPr>
          <w:rFonts w:ascii="Calibri" w:hAnsi="Calibri"/>
          <w:b/>
          <w:sz w:val="22"/>
          <w:szCs w:val="22"/>
        </w:rPr>
      </w:pPr>
    </w:p>
    <w:p w14:paraId="73D531BF" w14:textId="6A531800" w:rsidR="00FB2B7B" w:rsidRPr="00666572" w:rsidRDefault="00FB2B7B" w:rsidP="00FB2B7B">
      <w:pPr>
        <w:pStyle w:val="nadpisvesmlouvch"/>
        <w:ind w:left="360"/>
      </w:pPr>
      <w:r>
        <w:lastRenderedPageBreak/>
        <w:t>XVI</w:t>
      </w:r>
      <w:r w:rsidR="00ED76D3">
        <w:t>I</w:t>
      </w:r>
      <w:r>
        <w:t>.</w:t>
      </w:r>
    </w:p>
    <w:p w14:paraId="54E25D01" w14:textId="77777777" w:rsidR="00FB2B7B" w:rsidRDefault="00FB2B7B" w:rsidP="00FB2B7B">
      <w:pPr>
        <w:pStyle w:val="nadpisvesmlouvch"/>
      </w:pPr>
      <w:r w:rsidRPr="00666572">
        <w:t>Závěrečná ustanovení</w:t>
      </w:r>
    </w:p>
    <w:p w14:paraId="0B16C981" w14:textId="77777777" w:rsidR="00FB2B7B" w:rsidRPr="00666572" w:rsidRDefault="00FB2B7B" w:rsidP="00FB2B7B">
      <w:pPr>
        <w:pStyle w:val="nadpisvesmlouvch"/>
      </w:pPr>
    </w:p>
    <w:p w14:paraId="043D210D" w14:textId="77777777" w:rsidR="00FB2B7B" w:rsidRPr="006B1F79" w:rsidRDefault="00FB2B7B" w:rsidP="00FB2B7B">
      <w:pPr>
        <w:pStyle w:val="Seznam"/>
        <w:numPr>
          <w:ilvl w:val="0"/>
          <w:numId w:val="8"/>
        </w:numPr>
        <w:rPr>
          <w:rFonts w:asciiTheme="minorHAnsi" w:hAnsiTheme="minorHAnsi"/>
          <w:sz w:val="22"/>
        </w:rPr>
      </w:pPr>
      <w:r>
        <w:rPr>
          <w:rFonts w:asciiTheme="minorHAnsi" w:hAnsiTheme="minorHAnsi"/>
          <w:sz w:val="22"/>
        </w:rPr>
        <w:t>Vztahy</w:t>
      </w:r>
      <w:r w:rsidRPr="00BB1E42">
        <w:rPr>
          <w:rFonts w:asciiTheme="minorHAnsi" w:hAnsiTheme="minorHAnsi"/>
          <w:sz w:val="22"/>
        </w:rPr>
        <w:t xml:space="preserve"> </w:t>
      </w:r>
      <w:r>
        <w:rPr>
          <w:rFonts w:asciiTheme="minorHAnsi" w:hAnsiTheme="minorHAnsi"/>
          <w:sz w:val="22"/>
        </w:rPr>
        <w:t xml:space="preserve">v této smlouvě neupravené </w:t>
      </w:r>
      <w:r w:rsidRPr="00BB1E42">
        <w:rPr>
          <w:rFonts w:asciiTheme="minorHAnsi" w:hAnsiTheme="minorHAnsi"/>
          <w:sz w:val="22"/>
        </w:rPr>
        <w:t xml:space="preserve">se </w:t>
      </w:r>
      <w:r>
        <w:rPr>
          <w:rFonts w:asciiTheme="minorHAnsi" w:hAnsiTheme="minorHAnsi"/>
          <w:sz w:val="22"/>
        </w:rPr>
        <w:t>řídí příslušnými ustanoveními zákona č. 89/2012 Sb., občanský zákoník.</w:t>
      </w:r>
    </w:p>
    <w:p w14:paraId="38299244" w14:textId="77777777" w:rsidR="00FB2B7B" w:rsidRPr="0049349D" w:rsidRDefault="00FB2B7B" w:rsidP="00FB2B7B">
      <w:pPr>
        <w:pStyle w:val="Zkladntext3"/>
        <w:numPr>
          <w:ilvl w:val="0"/>
          <w:numId w:val="8"/>
        </w:numPr>
        <w:tabs>
          <w:tab w:val="left" w:pos="709"/>
        </w:tabs>
        <w:spacing w:after="0" w:line="20" w:lineRule="atLeast"/>
        <w:rPr>
          <w:rFonts w:ascii="Calibri" w:hAnsi="Calibri"/>
          <w:i/>
          <w:color w:val="FF0000"/>
          <w:sz w:val="22"/>
          <w:szCs w:val="22"/>
        </w:rPr>
      </w:pPr>
      <w:r w:rsidRPr="003141D3">
        <w:rPr>
          <w:rFonts w:ascii="Calibri" w:hAnsi="Calibri"/>
          <w:sz w:val="22"/>
          <w:szCs w:val="22"/>
        </w:rPr>
        <w:t xml:space="preserve">Smluvní strany berou na vědomí, že společnost Brněnské komunikace a.s. je povinna dodržovat </w:t>
      </w:r>
      <w:r w:rsidRPr="0049349D">
        <w:rPr>
          <w:rFonts w:ascii="Calibri" w:hAnsi="Calibri"/>
          <w:sz w:val="22"/>
          <w:szCs w:val="22"/>
        </w:rPr>
        <w:t>ustanovení zákona č. 106/1999 Sb., o svobodném přístupu k informacím, ve znění pozdějších předpisů.</w:t>
      </w:r>
    </w:p>
    <w:p w14:paraId="2DDD0A6E" w14:textId="77777777" w:rsidR="00FB2B7B" w:rsidRPr="0049349D" w:rsidRDefault="00FB2B7B" w:rsidP="00FB2B7B">
      <w:pPr>
        <w:pStyle w:val="Zkladntext3"/>
        <w:numPr>
          <w:ilvl w:val="0"/>
          <w:numId w:val="8"/>
        </w:numPr>
        <w:tabs>
          <w:tab w:val="left" w:pos="709"/>
        </w:tabs>
        <w:spacing w:after="0" w:line="20" w:lineRule="atLeast"/>
        <w:rPr>
          <w:rFonts w:ascii="Calibri" w:hAnsi="Calibri"/>
          <w:i/>
          <w:color w:val="FF0000"/>
          <w:sz w:val="22"/>
          <w:szCs w:val="22"/>
        </w:rPr>
      </w:pPr>
      <w:r w:rsidRPr="0049349D">
        <w:rPr>
          <w:rFonts w:ascii="Calibri" w:hAnsi="Calibri"/>
          <w:sz w:val="22"/>
          <w:szCs w:val="22"/>
        </w:rPr>
        <w:t xml:space="preserve">Smluvní strany berou na vědomí, že tato smlouva podléhá zveřejnění podle zákona č. 340/2015 Sb., o registru smluv. </w:t>
      </w:r>
    </w:p>
    <w:p w14:paraId="13E5DBA1" w14:textId="77777777" w:rsidR="00FB2B7B" w:rsidRPr="006D7EE4" w:rsidRDefault="00FB2B7B" w:rsidP="00FB2B7B">
      <w:pPr>
        <w:pStyle w:val="Seznam"/>
        <w:numPr>
          <w:ilvl w:val="0"/>
          <w:numId w:val="8"/>
        </w:numPr>
        <w:rPr>
          <w:rFonts w:asciiTheme="minorHAnsi" w:hAnsiTheme="minorHAnsi"/>
          <w:sz w:val="22"/>
          <w:szCs w:val="22"/>
        </w:rPr>
      </w:pPr>
      <w:r w:rsidRPr="0049349D">
        <w:rPr>
          <w:rFonts w:asciiTheme="minorHAnsi" w:hAnsiTheme="minorHAnsi"/>
          <w:sz w:val="22"/>
          <w:szCs w:val="22"/>
        </w:rPr>
        <w:t>Žádná ze smluvních stran není oprávněna postoupit práva či pohledávky nebo převést závazky z této smlouvy vyplývající na třetí osobu bez předchozího písemného souhlasu druhé smluvní strany. Práva i povinnosti ze smlouvy přecházejí na právní nástupce obou stran. Obě strany jsou povinny informovat se navzájem</w:t>
      </w:r>
      <w:r>
        <w:rPr>
          <w:rFonts w:asciiTheme="minorHAnsi" w:hAnsiTheme="minorHAnsi"/>
          <w:sz w:val="22"/>
          <w:szCs w:val="22"/>
        </w:rPr>
        <w:t xml:space="preserve"> o takových změnách.</w:t>
      </w:r>
    </w:p>
    <w:p w14:paraId="742775C5" w14:textId="77777777" w:rsidR="00FB2B7B" w:rsidRPr="0049349D" w:rsidRDefault="00FB2B7B" w:rsidP="00FB2B7B">
      <w:pPr>
        <w:pStyle w:val="Zkladntext"/>
        <w:widowControl/>
        <w:numPr>
          <w:ilvl w:val="0"/>
          <w:numId w:val="8"/>
        </w:numPr>
        <w:rPr>
          <w:rFonts w:ascii="Calibri" w:hAnsi="Calibri"/>
          <w:snapToGrid/>
          <w:sz w:val="22"/>
          <w:szCs w:val="22"/>
        </w:rPr>
      </w:pPr>
      <w:r w:rsidRPr="0049349D">
        <w:rPr>
          <w:rFonts w:ascii="Calibri" w:hAnsi="Calibri"/>
          <w:sz w:val="22"/>
          <w:szCs w:val="22"/>
          <w:lang w:val="cs-CZ"/>
        </w:rPr>
        <w:t>Smluvní strany se dohodly, že na jejich vztah upravený touto smlouvou se neužijí § 1921, § 1976, § 1978, § 2112, § 2595, § 2605 odst. 2, § 2604-2606, § 2609, § 2611,</w:t>
      </w:r>
      <w:r>
        <w:rPr>
          <w:rFonts w:ascii="Calibri" w:hAnsi="Calibri"/>
          <w:sz w:val="22"/>
          <w:szCs w:val="22"/>
          <w:lang w:val="cs-CZ"/>
        </w:rPr>
        <w:t xml:space="preserve"> </w:t>
      </w:r>
      <w:r w:rsidRPr="0049349D">
        <w:rPr>
          <w:rFonts w:ascii="Calibri" w:hAnsi="Calibri"/>
          <w:sz w:val="22"/>
          <w:szCs w:val="22"/>
          <w:lang w:val="cs-CZ"/>
        </w:rPr>
        <w:t xml:space="preserve">§ 2618, §§ </w:t>
      </w:r>
      <w:proofErr w:type="gramStart"/>
      <w:r w:rsidRPr="0049349D">
        <w:rPr>
          <w:rFonts w:ascii="Calibri" w:hAnsi="Calibri"/>
          <w:sz w:val="22"/>
          <w:szCs w:val="22"/>
          <w:lang w:val="cs-CZ"/>
        </w:rPr>
        <w:t>2620 - 2622</w:t>
      </w:r>
      <w:proofErr w:type="gramEnd"/>
      <w:r w:rsidRPr="0049349D">
        <w:rPr>
          <w:rFonts w:ascii="Calibri" w:hAnsi="Calibri"/>
          <w:sz w:val="22"/>
          <w:szCs w:val="22"/>
          <w:lang w:val="cs-CZ"/>
        </w:rPr>
        <w:t>, § 2628, § 2629 odst. 1 občanského zákoníku</w:t>
      </w:r>
      <w:r>
        <w:rPr>
          <w:rFonts w:ascii="Calibri" w:hAnsi="Calibri"/>
          <w:sz w:val="22"/>
          <w:szCs w:val="22"/>
          <w:lang w:val="cs-CZ"/>
        </w:rPr>
        <w:t>.</w:t>
      </w:r>
    </w:p>
    <w:p w14:paraId="28DDEEF1" w14:textId="77777777" w:rsidR="00FB2B7B" w:rsidRPr="0049349D" w:rsidRDefault="00FB2B7B" w:rsidP="00FB2B7B">
      <w:pPr>
        <w:pStyle w:val="Zkladntext"/>
        <w:widowControl/>
        <w:numPr>
          <w:ilvl w:val="0"/>
          <w:numId w:val="8"/>
        </w:numPr>
        <w:rPr>
          <w:rFonts w:ascii="Calibri" w:hAnsi="Calibri"/>
          <w:snapToGrid/>
          <w:sz w:val="22"/>
          <w:szCs w:val="22"/>
        </w:rPr>
      </w:pPr>
      <w:r w:rsidRPr="0049349D">
        <w:rPr>
          <w:rFonts w:ascii="Calibri" w:hAnsi="Calibri"/>
          <w:sz w:val="22"/>
          <w:szCs w:val="22"/>
        </w:rPr>
        <w:t>Tuto smlouvu lze měnit pouze číslovanými dodatky podepsanými oběma smluvními stranami.</w:t>
      </w:r>
    </w:p>
    <w:p w14:paraId="65246E70" w14:textId="77777777" w:rsidR="00FB2B7B" w:rsidRPr="0049349D" w:rsidRDefault="00FB2B7B" w:rsidP="00FB2B7B">
      <w:pPr>
        <w:pStyle w:val="Zkladntext"/>
        <w:widowControl/>
        <w:numPr>
          <w:ilvl w:val="0"/>
          <w:numId w:val="8"/>
        </w:numPr>
        <w:rPr>
          <w:rFonts w:ascii="Calibri" w:hAnsi="Calibri"/>
          <w:snapToGrid/>
          <w:sz w:val="22"/>
          <w:szCs w:val="22"/>
        </w:rPr>
      </w:pPr>
      <w:r w:rsidRPr="0049349D">
        <w:rPr>
          <w:rFonts w:ascii="Calibri" w:hAnsi="Calibri"/>
          <w:sz w:val="22"/>
          <w:szCs w:val="22"/>
          <w:lang w:val="cs-CZ"/>
        </w:rPr>
        <w:t>Případné obchodní zvyklosti, týkající se sjednaného či navazujícího plnění, nemají přednost před smluvními ujednáními, ani před ustanoveními zákona, byť by tato ustanovení neměla donucující účinky</w:t>
      </w:r>
      <w:r>
        <w:rPr>
          <w:rFonts w:ascii="Calibri" w:hAnsi="Calibri"/>
          <w:sz w:val="22"/>
          <w:szCs w:val="22"/>
          <w:lang w:val="cs-CZ"/>
        </w:rPr>
        <w:t>.</w:t>
      </w:r>
    </w:p>
    <w:p w14:paraId="41ADA531" w14:textId="77777777" w:rsidR="00FB2B7B" w:rsidRPr="0049349D" w:rsidRDefault="00FB2B7B" w:rsidP="00FB2B7B">
      <w:pPr>
        <w:pStyle w:val="Zkladntext"/>
        <w:widowControl/>
        <w:numPr>
          <w:ilvl w:val="0"/>
          <w:numId w:val="8"/>
        </w:numPr>
        <w:snapToGrid w:val="0"/>
        <w:rPr>
          <w:rFonts w:asciiTheme="minorHAnsi" w:hAnsiTheme="minorHAnsi"/>
          <w:color w:val="auto"/>
          <w:sz w:val="22"/>
          <w:szCs w:val="22"/>
        </w:rPr>
      </w:pPr>
      <w:bookmarkStart w:id="16" w:name="_Hlk503257238"/>
      <w:r w:rsidRPr="0049349D">
        <w:rPr>
          <w:rFonts w:ascii="Calibri" w:hAnsi="Calibri"/>
          <w:snapToGrid/>
          <w:color w:val="auto"/>
          <w:sz w:val="22"/>
          <w:szCs w:val="22"/>
          <w:lang w:val="cs-CZ" w:eastAsia="cs-CZ"/>
        </w:rPr>
        <w:t>Smlouva nabude platnosti dnem jejího podpisu druhou smluvní stranou a účinnosti dnem zveřejnění v registru smluv dle zákona č. zákona č. 340/2015 Sb., o zvláštních podmínkách účinnosti některých smluv, uveřejňování těchto smluv a o registru smluv (zákon o registru smluv). Smluvní strany se dohodly, že tuto smlouvu zašle k uveřejnění v registru smluv objednatel.</w:t>
      </w:r>
    </w:p>
    <w:bookmarkEnd w:id="16"/>
    <w:p w14:paraId="3DA70EDC" w14:textId="77777777" w:rsidR="00FB2B7B" w:rsidRPr="008C6E5B" w:rsidRDefault="00FB2B7B" w:rsidP="00FB2B7B">
      <w:pPr>
        <w:pStyle w:val="Zkladntext"/>
        <w:widowControl/>
        <w:numPr>
          <w:ilvl w:val="0"/>
          <w:numId w:val="8"/>
        </w:numPr>
        <w:snapToGrid w:val="0"/>
        <w:rPr>
          <w:rFonts w:asciiTheme="minorHAnsi" w:hAnsiTheme="minorHAnsi"/>
          <w:color w:val="auto"/>
          <w:sz w:val="22"/>
          <w:szCs w:val="22"/>
        </w:rPr>
      </w:pPr>
      <w:r w:rsidRPr="008C6E5B">
        <w:rPr>
          <w:rFonts w:asciiTheme="minorHAnsi" w:hAnsiTheme="minorHAnsi"/>
          <w:color w:val="auto"/>
          <w:sz w:val="22"/>
          <w:szCs w:val="22"/>
        </w:rPr>
        <w:t xml:space="preserve">Tato smlouva je </w:t>
      </w:r>
      <w:r w:rsidRPr="00496A21">
        <w:rPr>
          <w:rFonts w:asciiTheme="minorHAnsi" w:hAnsiTheme="minorHAnsi"/>
          <w:color w:val="auto"/>
          <w:sz w:val="22"/>
          <w:szCs w:val="22"/>
        </w:rPr>
        <w:t xml:space="preserve">vyhotovena ve </w:t>
      </w:r>
      <w:r w:rsidRPr="00496A21">
        <w:rPr>
          <w:rFonts w:asciiTheme="minorHAnsi" w:hAnsiTheme="minorHAnsi"/>
          <w:color w:val="auto"/>
          <w:sz w:val="22"/>
          <w:szCs w:val="22"/>
          <w:lang w:val="cs-CZ"/>
        </w:rPr>
        <w:t xml:space="preserve">dvou </w:t>
      </w:r>
      <w:r w:rsidRPr="00496A21">
        <w:rPr>
          <w:rFonts w:asciiTheme="minorHAnsi" w:hAnsiTheme="minorHAnsi"/>
          <w:color w:val="auto"/>
          <w:sz w:val="22"/>
          <w:szCs w:val="22"/>
        </w:rPr>
        <w:t>stejnopisech, z nichž</w:t>
      </w:r>
      <w:r>
        <w:rPr>
          <w:rFonts w:asciiTheme="minorHAnsi" w:hAnsiTheme="minorHAnsi"/>
          <w:color w:val="auto"/>
          <w:sz w:val="22"/>
          <w:szCs w:val="22"/>
        </w:rPr>
        <w:t xml:space="preserve"> po </w:t>
      </w:r>
      <w:r>
        <w:rPr>
          <w:rFonts w:asciiTheme="minorHAnsi" w:hAnsiTheme="minorHAnsi"/>
          <w:color w:val="auto"/>
          <w:sz w:val="22"/>
          <w:szCs w:val="22"/>
          <w:lang w:val="cs-CZ"/>
        </w:rPr>
        <w:t>jednom</w:t>
      </w:r>
      <w:r>
        <w:rPr>
          <w:rFonts w:asciiTheme="minorHAnsi" w:hAnsiTheme="minorHAnsi"/>
          <w:color w:val="auto"/>
          <w:sz w:val="22"/>
          <w:szCs w:val="22"/>
        </w:rPr>
        <w:t xml:space="preserve"> obdrží každá ze smluvních stran.</w:t>
      </w:r>
    </w:p>
    <w:p w14:paraId="4CF1E164" w14:textId="77777777" w:rsidR="00FB2B7B" w:rsidRPr="00F8133C" w:rsidRDefault="00FB2B7B" w:rsidP="00FB2B7B">
      <w:pPr>
        <w:pStyle w:val="Zkladntext"/>
        <w:widowControl/>
        <w:numPr>
          <w:ilvl w:val="0"/>
          <w:numId w:val="8"/>
        </w:numPr>
        <w:snapToGrid w:val="0"/>
        <w:rPr>
          <w:rFonts w:asciiTheme="minorHAnsi" w:hAnsiTheme="minorHAnsi"/>
          <w:sz w:val="22"/>
          <w:szCs w:val="22"/>
        </w:rPr>
      </w:pPr>
      <w:r w:rsidRPr="008C6E5B">
        <w:rPr>
          <w:rFonts w:asciiTheme="minorHAnsi" w:hAnsiTheme="minorHAnsi"/>
          <w:color w:val="auto"/>
          <w:sz w:val="22"/>
          <w:szCs w:val="22"/>
        </w:rPr>
        <w:t>Smluvní strany</w:t>
      </w:r>
      <w:r>
        <w:rPr>
          <w:rFonts w:asciiTheme="minorHAnsi" w:hAnsiTheme="minorHAnsi"/>
          <w:color w:val="auto"/>
          <w:sz w:val="22"/>
          <w:szCs w:val="22"/>
        </w:rPr>
        <w:t xml:space="preserve"> prohlašují, že</w:t>
      </w:r>
      <w:r w:rsidRPr="008C6E5B">
        <w:rPr>
          <w:rFonts w:asciiTheme="minorHAnsi" w:hAnsiTheme="minorHAnsi"/>
          <w:color w:val="auto"/>
          <w:sz w:val="22"/>
          <w:szCs w:val="22"/>
        </w:rPr>
        <w:t xml:space="preserve"> si tuto smlouvu přečetly</w:t>
      </w:r>
      <w:r>
        <w:rPr>
          <w:rFonts w:asciiTheme="minorHAnsi" w:hAnsiTheme="minorHAnsi"/>
          <w:color w:val="auto"/>
          <w:sz w:val="22"/>
          <w:szCs w:val="22"/>
        </w:rPr>
        <w:t xml:space="preserve">, bezvýhradně souhlasí s jejím obsahem a že ji uzavírají ze své vážné a svobodné vůle, prosté omylu. Na </w:t>
      </w:r>
      <w:r w:rsidRPr="008C6E5B">
        <w:rPr>
          <w:rFonts w:asciiTheme="minorHAnsi" w:hAnsiTheme="minorHAnsi"/>
          <w:color w:val="auto"/>
          <w:sz w:val="22"/>
          <w:szCs w:val="22"/>
        </w:rPr>
        <w:t xml:space="preserve">důkaz </w:t>
      </w:r>
      <w:r>
        <w:rPr>
          <w:rFonts w:asciiTheme="minorHAnsi" w:hAnsiTheme="minorHAnsi"/>
          <w:color w:val="auto"/>
          <w:sz w:val="22"/>
          <w:szCs w:val="22"/>
        </w:rPr>
        <w:t>toho</w:t>
      </w:r>
      <w:r w:rsidRPr="008C6E5B">
        <w:rPr>
          <w:rFonts w:asciiTheme="minorHAnsi" w:hAnsiTheme="minorHAnsi"/>
          <w:sz w:val="22"/>
          <w:szCs w:val="22"/>
        </w:rPr>
        <w:t xml:space="preserve"> připojují podpis</w:t>
      </w:r>
      <w:r>
        <w:rPr>
          <w:rFonts w:asciiTheme="minorHAnsi" w:hAnsiTheme="minorHAnsi"/>
          <w:sz w:val="22"/>
          <w:szCs w:val="22"/>
        </w:rPr>
        <w:t xml:space="preserve">y svých oprávněných zástupců. </w:t>
      </w:r>
    </w:p>
    <w:p w14:paraId="70BA23F0" w14:textId="77777777" w:rsidR="00D53F55" w:rsidRDefault="00D53F55">
      <w:pPr>
        <w:jc w:val="left"/>
        <w:rPr>
          <w:rFonts w:asciiTheme="minorHAnsi" w:hAnsiTheme="minorHAnsi"/>
          <w:b/>
          <w:snapToGrid w:val="0"/>
          <w:color w:val="000000"/>
          <w:sz w:val="22"/>
          <w:szCs w:val="22"/>
          <w:lang w:val="x-none" w:eastAsia="x-none"/>
        </w:rPr>
      </w:pPr>
      <w:r>
        <w:rPr>
          <w:rFonts w:asciiTheme="minorHAnsi" w:hAnsiTheme="minorHAnsi"/>
          <w:b/>
          <w:sz w:val="22"/>
          <w:szCs w:val="22"/>
        </w:rPr>
        <w:br w:type="page"/>
      </w:r>
    </w:p>
    <w:p w14:paraId="1EAA19E3" w14:textId="4B755E94" w:rsidR="0007039B" w:rsidRDefault="0007039B" w:rsidP="00FE6DF5">
      <w:pPr>
        <w:pStyle w:val="Zkladntext"/>
        <w:spacing w:before="120"/>
        <w:jc w:val="center"/>
        <w:rPr>
          <w:rFonts w:asciiTheme="minorHAnsi" w:hAnsiTheme="minorHAnsi"/>
          <w:b/>
          <w:sz w:val="22"/>
          <w:szCs w:val="22"/>
        </w:rPr>
      </w:pPr>
      <w:r>
        <w:rPr>
          <w:rFonts w:asciiTheme="minorHAnsi" w:hAnsiTheme="minorHAnsi"/>
          <w:b/>
          <w:sz w:val="22"/>
          <w:szCs w:val="22"/>
        </w:rPr>
        <w:lastRenderedPageBreak/>
        <w:t>Doložka</w:t>
      </w:r>
    </w:p>
    <w:p w14:paraId="7EAFCEE3" w14:textId="77777777" w:rsidR="0007039B" w:rsidRDefault="0007039B" w:rsidP="0007039B">
      <w:pPr>
        <w:pStyle w:val="Zhlav"/>
        <w:ind w:left="180"/>
        <w:rPr>
          <w:rFonts w:asciiTheme="minorHAnsi" w:hAnsiTheme="minorHAnsi"/>
          <w:sz w:val="22"/>
          <w:szCs w:val="22"/>
        </w:rPr>
      </w:pPr>
      <w:r>
        <w:rPr>
          <w:rFonts w:asciiTheme="minorHAnsi" w:hAnsiTheme="minorHAnsi"/>
          <w:sz w:val="22"/>
          <w:szCs w:val="22"/>
        </w:rPr>
        <w:t>Tato smlouva byla schválena Radou města Brna na schůzi č. ……………. dne ………</w:t>
      </w:r>
      <w:proofErr w:type="gramStart"/>
      <w:r>
        <w:rPr>
          <w:rFonts w:asciiTheme="minorHAnsi" w:hAnsiTheme="minorHAnsi"/>
          <w:sz w:val="22"/>
          <w:szCs w:val="22"/>
        </w:rPr>
        <w:t>…….</w:t>
      </w:r>
      <w:proofErr w:type="gramEnd"/>
      <w:r>
        <w:rPr>
          <w:rFonts w:asciiTheme="minorHAnsi" w:hAnsiTheme="minorHAnsi"/>
          <w:sz w:val="22"/>
          <w:szCs w:val="22"/>
        </w:rPr>
        <w:t xml:space="preserve">.                     </w:t>
      </w:r>
    </w:p>
    <w:p w14:paraId="254EFD03" w14:textId="77777777" w:rsidR="00C75213" w:rsidRDefault="00C75213" w:rsidP="006B1F79">
      <w:pPr>
        <w:pStyle w:val="Seznam"/>
        <w:numPr>
          <w:ilvl w:val="0"/>
          <w:numId w:val="0"/>
        </w:numPr>
        <w:rPr>
          <w:rFonts w:ascii="Calibri" w:hAnsi="Calibri"/>
          <w:b/>
          <w:sz w:val="22"/>
          <w:szCs w:val="22"/>
        </w:rPr>
      </w:pPr>
    </w:p>
    <w:p w14:paraId="44437DDA" w14:textId="77777777" w:rsidR="00C75213" w:rsidRDefault="00C75213" w:rsidP="006B1F79">
      <w:pPr>
        <w:pStyle w:val="Seznam"/>
        <w:numPr>
          <w:ilvl w:val="0"/>
          <w:numId w:val="0"/>
        </w:numPr>
        <w:rPr>
          <w:rFonts w:ascii="Calibri" w:hAnsi="Calibri"/>
          <w:b/>
          <w:sz w:val="22"/>
          <w:szCs w:val="22"/>
        </w:rPr>
      </w:pPr>
    </w:p>
    <w:p w14:paraId="6C8FF5F2" w14:textId="77777777" w:rsidR="00C75213" w:rsidRDefault="00C75213" w:rsidP="006B1F79">
      <w:pPr>
        <w:pStyle w:val="Seznam"/>
        <w:numPr>
          <w:ilvl w:val="0"/>
          <w:numId w:val="0"/>
        </w:numPr>
        <w:rPr>
          <w:rFonts w:ascii="Calibri" w:hAnsi="Calibri"/>
          <w:b/>
          <w:sz w:val="22"/>
          <w:szCs w:val="22"/>
        </w:rPr>
      </w:pPr>
    </w:p>
    <w:p w14:paraId="17CE77B0" w14:textId="6C3FF467" w:rsidR="004D0AA4" w:rsidRPr="00B802E5" w:rsidRDefault="006B1F79" w:rsidP="006B1F79">
      <w:pPr>
        <w:pStyle w:val="Seznam"/>
        <w:numPr>
          <w:ilvl w:val="0"/>
          <w:numId w:val="0"/>
        </w:numPr>
        <w:rPr>
          <w:rFonts w:ascii="Calibri" w:hAnsi="Calibri"/>
          <w:b/>
          <w:sz w:val="22"/>
          <w:szCs w:val="22"/>
        </w:rPr>
      </w:pPr>
      <w:r w:rsidRPr="00B802E5">
        <w:rPr>
          <w:rFonts w:ascii="Calibri" w:hAnsi="Calibri"/>
          <w:b/>
          <w:sz w:val="22"/>
          <w:szCs w:val="22"/>
        </w:rPr>
        <w:t>Přílohy:</w:t>
      </w:r>
    </w:p>
    <w:p w14:paraId="011A4F88" w14:textId="77777777" w:rsidR="008311E8" w:rsidRDefault="008311E8" w:rsidP="008311E8">
      <w:pPr>
        <w:rPr>
          <w:rFonts w:ascii="Calibri" w:hAnsi="Calibri"/>
          <w:sz w:val="22"/>
          <w:szCs w:val="22"/>
        </w:rPr>
      </w:pPr>
      <w:bookmarkStart w:id="17" w:name="_Hlk503257247"/>
      <w:r>
        <w:rPr>
          <w:rFonts w:ascii="Calibri" w:hAnsi="Calibri"/>
          <w:sz w:val="22"/>
          <w:szCs w:val="22"/>
        </w:rPr>
        <w:t>Příloha č. 1: Položkový rozpočet</w:t>
      </w:r>
    </w:p>
    <w:p w14:paraId="6969CC3A" w14:textId="4DF311BE" w:rsidR="008311E8" w:rsidRDefault="008311E8" w:rsidP="008311E8">
      <w:pPr>
        <w:pStyle w:val="Seznam"/>
        <w:numPr>
          <w:ilvl w:val="0"/>
          <w:numId w:val="0"/>
        </w:numPr>
        <w:tabs>
          <w:tab w:val="left" w:pos="708"/>
        </w:tabs>
        <w:rPr>
          <w:rFonts w:ascii="Calibri" w:hAnsi="Calibri"/>
          <w:sz w:val="22"/>
          <w:szCs w:val="22"/>
        </w:rPr>
      </w:pPr>
      <w:r>
        <w:rPr>
          <w:rFonts w:ascii="Calibri" w:hAnsi="Calibri"/>
          <w:sz w:val="22"/>
          <w:szCs w:val="22"/>
        </w:rPr>
        <w:t>Příloha č. 2: Harmonogram</w:t>
      </w:r>
      <w:r w:rsidR="00DC1524">
        <w:rPr>
          <w:rFonts w:ascii="Calibri" w:hAnsi="Calibri"/>
          <w:sz w:val="22"/>
          <w:szCs w:val="22"/>
        </w:rPr>
        <w:t xml:space="preserve"> prací</w:t>
      </w:r>
    </w:p>
    <w:p w14:paraId="1ACCB347" w14:textId="3F8CD0A9" w:rsidR="008311E8" w:rsidRDefault="008311E8" w:rsidP="008311E8">
      <w:pPr>
        <w:pStyle w:val="Seznam"/>
        <w:numPr>
          <w:ilvl w:val="0"/>
          <w:numId w:val="0"/>
        </w:numPr>
        <w:tabs>
          <w:tab w:val="left" w:pos="708"/>
        </w:tabs>
        <w:rPr>
          <w:rFonts w:ascii="Calibri" w:hAnsi="Calibri"/>
          <w:sz w:val="22"/>
          <w:szCs w:val="22"/>
        </w:rPr>
      </w:pPr>
      <w:r>
        <w:rPr>
          <w:rFonts w:ascii="Calibri" w:hAnsi="Calibri"/>
          <w:sz w:val="22"/>
          <w:szCs w:val="22"/>
        </w:rPr>
        <w:t>Příloha č. 3: Kontrolní a zkušební plán</w:t>
      </w:r>
    </w:p>
    <w:p w14:paraId="3A066071" w14:textId="77777777" w:rsidR="008311E8" w:rsidRDefault="008311E8" w:rsidP="008311E8">
      <w:pPr>
        <w:pStyle w:val="Seznam"/>
        <w:numPr>
          <w:ilvl w:val="0"/>
          <w:numId w:val="0"/>
        </w:numPr>
        <w:tabs>
          <w:tab w:val="left" w:pos="708"/>
        </w:tabs>
        <w:rPr>
          <w:rFonts w:ascii="Calibri" w:hAnsi="Calibri"/>
          <w:sz w:val="22"/>
          <w:szCs w:val="22"/>
        </w:rPr>
      </w:pPr>
      <w:r>
        <w:rPr>
          <w:rFonts w:ascii="Calibri" w:hAnsi="Calibri"/>
          <w:sz w:val="22"/>
          <w:szCs w:val="22"/>
        </w:rPr>
        <w:t>Příloha č. 4: Oprávněné osoby objednatele</w:t>
      </w:r>
    </w:p>
    <w:p w14:paraId="21AEAAFD" w14:textId="77777777" w:rsidR="008311E8" w:rsidRDefault="008311E8" w:rsidP="008311E8">
      <w:pPr>
        <w:pStyle w:val="Seznam"/>
        <w:numPr>
          <w:ilvl w:val="0"/>
          <w:numId w:val="0"/>
        </w:numPr>
        <w:tabs>
          <w:tab w:val="left" w:pos="708"/>
        </w:tabs>
        <w:rPr>
          <w:rFonts w:ascii="Calibri" w:hAnsi="Calibri"/>
          <w:sz w:val="22"/>
          <w:szCs w:val="22"/>
        </w:rPr>
      </w:pPr>
      <w:r>
        <w:rPr>
          <w:rFonts w:ascii="Calibri" w:hAnsi="Calibri"/>
          <w:sz w:val="22"/>
          <w:szCs w:val="22"/>
        </w:rPr>
        <w:t>Příloha č. 5: Oprávněné osoby dodavatele</w:t>
      </w:r>
    </w:p>
    <w:bookmarkEnd w:id="17"/>
    <w:p w14:paraId="57BE56BC" w14:textId="77777777" w:rsidR="00D47C41" w:rsidRPr="00666572" w:rsidRDefault="00D47C41">
      <w:pPr>
        <w:rPr>
          <w:rFonts w:ascii="Calibri" w:hAnsi="Calibri"/>
          <w:sz w:val="22"/>
          <w:szCs w:val="22"/>
        </w:rPr>
      </w:pPr>
    </w:p>
    <w:p w14:paraId="3C1242B6" w14:textId="77777777" w:rsidR="0003789B" w:rsidRPr="00666572" w:rsidRDefault="0003789B" w:rsidP="0003789B">
      <w:pPr>
        <w:tabs>
          <w:tab w:val="left" w:pos="4962"/>
        </w:tabs>
        <w:rPr>
          <w:rFonts w:ascii="Calibri" w:hAnsi="Calibri"/>
          <w:sz w:val="22"/>
          <w:szCs w:val="22"/>
        </w:rPr>
      </w:pPr>
      <w:r w:rsidRPr="00666572">
        <w:rPr>
          <w:rFonts w:ascii="Calibri" w:hAnsi="Calibri"/>
          <w:sz w:val="22"/>
          <w:szCs w:val="22"/>
        </w:rPr>
        <w:t>Za objednatele:</w:t>
      </w:r>
      <w:r w:rsidRPr="00666572">
        <w:rPr>
          <w:rFonts w:ascii="Calibri" w:hAnsi="Calibri"/>
          <w:sz w:val="22"/>
          <w:szCs w:val="22"/>
        </w:rPr>
        <w:tab/>
        <w:t>Za zhotovitele:</w:t>
      </w:r>
    </w:p>
    <w:p w14:paraId="239626D9" w14:textId="77777777" w:rsidR="0003789B" w:rsidRPr="00666572" w:rsidRDefault="0003789B" w:rsidP="0003789B">
      <w:pPr>
        <w:tabs>
          <w:tab w:val="left" w:pos="4962"/>
        </w:tabs>
        <w:rPr>
          <w:rFonts w:ascii="Calibri" w:hAnsi="Calibri"/>
          <w:sz w:val="22"/>
          <w:szCs w:val="22"/>
        </w:rPr>
      </w:pPr>
    </w:p>
    <w:p w14:paraId="525D076E" w14:textId="77777777" w:rsidR="00F366F2" w:rsidRPr="00666572" w:rsidRDefault="00F366F2" w:rsidP="00F366F2">
      <w:pPr>
        <w:tabs>
          <w:tab w:val="left" w:pos="4962"/>
        </w:tabs>
        <w:rPr>
          <w:rFonts w:ascii="Calibri" w:hAnsi="Calibri"/>
          <w:sz w:val="22"/>
          <w:szCs w:val="22"/>
        </w:rPr>
      </w:pPr>
    </w:p>
    <w:p w14:paraId="55F2F46E" w14:textId="77777777" w:rsidR="00F366F2" w:rsidRPr="00666572" w:rsidRDefault="00F366F2" w:rsidP="00F366F2">
      <w:pPr>
        <w:tabs>
          <w:tab w:val="left" w:pos="4962"/>
        </w:tabs>
        <w:rPr>
          <w:rFonts w:ascii="Calibri" w:hAnsi="Calibri"/>
          <w:sz w:val="22"/>
          <w:szCs w:val="22"/>
        </w:rPr>
      </w:pPr>
      <w:r w:rsidRPr="00666572">
        <w:rPr>
          <w:rFonts w:ascii="Calibri" w:hAnsi="Calibri"/>
          <w:sz w:val="22"/>
          <w:szCs w:val="22"/>
        </w:rPr>
        <w:t xml:space="preserve">V Brně dne </w:t>
      </w:r>
      <w:r w:rsidRPr="00666572">
        <w:rPr>
          <w:rFonts w:ascii="Calibri" w:hAnsi="Calibri"/>
          <w:sz w:val="22"/>
          <w:szCs w:val="22"/>
        </w:rPr>
        <w:tab/>
        <w:t>V </w:t>
      </w:r>
      <w:r>
        <w:rPr>
          <w:rFonts w:ascii="Calibri" w:hAnsi="Calibri"/>
          <w:sz w:val="22"/>
          <w:szCs w:val="22"/>
        </w:rPr>
        <w:t>…………………</w:t>
      </w:r>
      <w:proofErr w:type="gramStart"/>
      <w:r>
        <w:rPr>
          <w:rFonts w:ascii="Calibri" w:hAnsi="Calibri"/>
          <w:sz w:val="22"/>
          <w:szCs w:val="22"/>
        </w:rPr>
        <w:t>…….</w:t>
      </w:r>
      <w:proofErr w:type="gramEnd"/>
      <w:r>
        <w:rPr>
          <w:rFonts w:ascii="Calibri" w:hAnsi="Calibri"/>
          <w:sz w:val="22"/>
          <w:szCs w:val="22"/>
        </w:rPr>
        <w:t>.</w:t>
      </w:r>
      <w:r w:rsidRPr="00666572">
        <w:rPr>
          <w:rFonts w:ascii="Calibri" w:hAnsi="Calibri"/>
          <w:sz w:val="22"/>
          <w:szCs w:val="22"/>
        </w:rPr>
        <w:t xml:space="preserve"> dne </w:t>
      </w:r>
    </w:p>
    <w:p w14:paraId="64980842" w14:textId="77777777" w:rsidR="00F366F2" w:rsidRDefault="00F366F2" w:rsidP="00F366F2">
      <w:pPr>
        <w:rPr>
          <w:rFonts w:ascii="Calibri" w:hAnsi="Calibri"/>
          <w:sz w:val="22"/>
          <w:szCs w:val="22"/>
        </w:rPr>
      </w:pPr>
    </w:p>
    <w:p w14:paraId="3781C62F" w14:textId="77777777" w:rsidR="00B43580" w:rsidRDefault="00B43580" w:rsidP="00F366F2">
      <w:pPr>
        <w:rPr>
          <w:rFonts w:ascii="Calibri" w:hAnsi="Calibri"/>
          <w:sz w:val="22"/>
          <w:szCs w:val="22"/>
        </w:rPr>
      </w:pPr>
    </w:p>
    <w:p w14:paraId="089CDCBC" w14:textId="77777777" w:rsidR="00B43580" w:rsidRPr="00666572" w:rsidRDefault="00B43580" w:rsidP="00F366F2">
      <w:pPr>
        <w:rPr>
          <w:rFonts w:ascii="Calibri" w:hAnsi="Calibri"/>
          <w:sz w:val="22"/>
          <w:szCs w:val="22"/>
        </w:rPr>
      </w:pPr>
    </w:p>
    <w:p w14:paraId="04CCBBBE" w14:textId="77777777" w:rsidR="00F366F2" w:rsidRDefault="00F366F2" w:rsidP="00F366F2">
      <w:pPr>
        <w:rPr>
          <w:rFonts w:ascii="Calibri" w:hAnsi="Calibri"/>
          <w:sz w:val="22"/>
          <w:szCs w:val="22"/>
        </w:rPr>
      </w:pPr>
    </w:p>
    <w:p w14:paraId="3D4B1847" w14:textId="77777777" w:rsidR="00B43580" w:rsidRPr="00666572" w:rsidRDefault="00B43580" w:rsidP="00F366F2">
      <w:pPr>
        <w:rPr>
          <w:rFonts w:ascii="Calibri" w:hAnsi="Calibri"/>
          <w:sz w:val="22"/>
          <w:szCs w:val="22"/>
        </w:rPr>
      </w:pPr>
    </w:p>
    <w:tbl>
      <w:tblPr>
        <w:tblW w:w="9438" w:type="dxa"/>
        <w:tblLayout w:type="fixed"/>
        <w:tblCellMar>
          <w:left w:w="70" w:type="dxa"/>
          <w:right w:w="70" w:type="dxa"/>
        </w:tblCellMar>
        <w:tblLook w:val="0000" w:firstRow="0" w:lastRow="0" w:firstColumn="0" w:lastColumn="0" w:noHBand="0" w:noVBand="0"/>
      </w:tblPr>
      <w:tblGrid>
        <w:gridCol w:w="4719"/>
        <w:gridCol w:w="4719"/>
      </w:tblGrid>
      <w:tr w:rsidR="00B95FD5" w:rsidRPr="00666572" w14:paraId="52CF4C61" w14:textId="77777777" w:rsidTr="00E921D6">
        <w:tc>
          <w:tcPr>
            <w:tcW w:w="4719" w:type="dxa"/>
          </w:tcPr>
          <w:p w14:paraId="04EF34BD" w14:textId="77777777" w:rsidR="00B95FD5" w:rsidRDefault="00B95FD5" w:rsidP="00B95FD5">
            <w:pPr>
              <w:rPr>
                <w:rFonts w:ascii="Calibri" w:hAnsi="Calibri"/>
                <w:sz w:val="22"/>
                <w:szCs w:val="22"/>
              </w:rPr>
            </w:pPr>
            <w:r>
              <w:rPr>
                <w:rFonts w:ascii="Calibri" w:hAnsi="Calibri"/>
                <w:sz w:val="22"/>
                <w:szCs w:val="22"/>
              </w:rPr>
              <w:t>……………………………………………</w:t>
            </w:r>
          </w:p>
        </w:tc>
        <w:tc>
          <w:tcPr>
            <w:tcW w:w="4719" w:type="dxa"/>
          </w:tcPr>
          <w:p w14:paraId="67C6DB13" w14:textId="77777777" w:rsidR="00B95FD5" w:rsidRPr="00666572" w:rsidRDefault="00B95FD5" w:rsidP="00B95FD5">
            <w:pPr>
              <w:rPr>
                <w:rFonts w:ascii="Calibri" w:hAnsi="Calibri"/>
                <w:sz w:val="22"/>
                <w:szCs w:val="22"/>
              </w:rPr>
            </w:pPr>
            <w:r>
              <w:rPr>
                <w:rFonts w:ascii="Calibri" w:hAnsi="Calibri"/>
                <w:sz w:val="22"/>
                <w:szCs w:val="22"/>
              </w:rPr>
              <w:t xml:space="preserve">     </w:t>
            </w:r>
            <w:r w:rsidRPr="00666572">
              <w:rPr>
                <w:rFonts w:ascii="Calibri" w:hAnsi="Calibri"/>
                <w:sz w:val="22"/>
                <w:szCs w:val="22"/>
              </w:rPr>
              <w:t>…………………………………………….</w:t>
            </w:r>
          </w:p>
        </w:tc>
      </w:tr>
      <w:tr w:rsidR="00B95FD5" w:rsidRPr="00666572" w14:paraId="108CF672" w14:textId="77777777" w:rsidTr="00E921D6">
        <w:tc>
          <w:tcPr>
            <w:tcW w:w="4719" w:type="dxa"/>
          </w:tcPr>
          <w:p w14:paraId="75B21554" w14:textId="1687DB6C" w:rsidR="00B95FD5" w:rsidRDefault="00B95FD5" w:rsidP="00B95FD5">
            <w:pPr>
              <w:rPr>
                <w:rFonts w:ascii="Calibri" w:hAnsi="Calibri"/>
                <w:sz w:val="22"/>
                <w:szCs w:val="22"/>
              </w:rPr>
            </w:pPr>
            <w:r>
              <w:rPr>
                <w:rFonts w:ascii="Calibri" w:hAnsi="Calibri"/>
                <w:sz w:val="22"/>
                <w:szCs w:val="22"/>
              </w:rPr>
              <w:t xml:space="preserve">Ing. </w:t>
            </w:r>
            <w:r w:rsidR="00FB2B7B">
              <w:rPr>
                <w:rFonts w:ascii="Calibri" w:hAnsi="Calibri"/>
                <w:sz w:val="22"/>
                <w:szCs w:val="22"/>
              </w:rPr>
              <w:t>Tomáš Pivec</w:t>
            </w:r>
          </w:p>
          <w:p w14:paraId="4BE92D87" w14:textId="77777777" w:rsidR="00B95FD5" w:rsidRDefault="00B95FD5" w:rsidP="00B95FD5">
            <w:pPr>
              <w:rPr>
                <w:rFonts w:ascii="Calibri" w:hAnsi="Calibri"/>
                <w:sz w:val="22"/>
                <w:szCs w:val="22"/>
              </w:rPr>
            </w:pPr>
            <w:r>
              <w:rPr>
                <w:rFonts w:ascii="Calibri" w:hAnsi="Calibri"/>
                <w:sz w:val="22"/>
                <w:szCs w:val="22"/>
              </w:rPr>
              <w:t xml:space="preserve">vedoucí Odboru investičního </w:t>
            </w:r>
          </w:p>
          <w:p w14:paraId="4B84712E" w14:textId="77777777" w:rsidR="00B95FD5" w:rsidRDefault="00B95FD5" w:rsidP="00B95FD5">
            <w:pPr>
              <w:rPr>
                <w:rFonts w:ascii="Calibri" w:hAnsi="Calibri"/>
                <w:sz w:val="22"/>
                <w:szCs w:val="22"/>
              </w:rPr>
            </w:pPr>
            <w:r>
              <w:rPr>
                <w:rFonts w:ascii="Calibri" w:hAnsi="Calibri"/>
                <w:sz w:val="22"/>
                <w:szCs w:val="22"/>
              </w:rPr>
              <w:t>Magistrátu města Brna</w:t>
            </w:r>
          </w:p>
        </w:tc>
        <w:tc>
          <w:tcPr>
            <w:tcW w:w="4719" w:type="dxa"/>
          </w:tcPr>
          <w:p w14:paraId="32F6C316" w14:textId="77777777" w:rsidR="00B95FD5" w:rsidRPr="00666572" w:rsidRDefault="00B95FD5" w:rsidP="00B95FD5">
            <w:pPr>
              <w:jc w:val="center"/>
              <w:rPr>
                <w:rFonts w:ascii="Calibri" w:hAnsi="Calibri"/>
                <w:sz w:val="22"/>
                <w:szCs w:val="22"/>
              </w:rPr>
            </w:pPr>
          </w:p>
          <w:p w14:paraId="3FA6E082" w14:textId="77777777" w:rsidR="00B95FD5" w:rsidRPr="00666572" w:rsidRDefault="00B95FD5" w:rsidP="00B95FD5">
            <w:pPr>
              <w:jc w:val="center"/>
              <w:rPr>
                <w:rFonts w:ascii="Calibri" w:hAnsi="Calibri"/>
                <w:sz w:val="22"/>
                <w:szCs w:val="22"/>
              </w:rPr>
            </w:pPr>
          </w:p>
          <w:p w14:paraId="7FFFB9EF" w14:textId="77777777" w:rsidR="00B95FD5" w:rsidRPr="00666572" w:rsidRDefault="00B95FD5" w:rsidP="00B95FD5">
            <w:pPr>
              <w:rPr>
                <w:rFonts w:ascii="Calibri" w:hAnsi="Calibri"/>
                <w:sz w:val="22"/>
                <w:szCs w:val="22"/>
              </w:rPr>
            </w:pPr>
          </w:p>
        </w:tc>
      </w:tr>
    </w:tbl>
    <w:p w14:paraId="2A9579E4" w14:textId="6A3D1176" w:rsidR="008311E8" w:rsidRDefault="008311E8" w:rsidP="0097278A">
      <w:pPr>
        <w:rPr>
          <w:rFonts w:ascii="Calibri" w:hAnsi="Calibri"/>
          <w:sz w:val="22"/>
          <w:szCs w:val="22"/>
        </w:rPr>
      </w:pPr>
    </w:p>
    <w:p w14:paraId="43D3CAD6" w14:textId="77777777" w:rsidR="008311E8" w:rsidRDefault="008311E8">
      <w:pPr>
        <w:jc w:val="left"/>
        <w:rPr>
          <w:rFonts w:ascii="Calibri" w:hAnsi="Calibri"/>
          <w:sz w:val="22"/>
          <w:szCs w:val="22"/>
        </w:rPr>
      </w:pPr>
      <w:r>
        <w:rPr>
          <w:rFonts w:ascii="Calibri" w:hAnsi="Calibri"/>
          <w:sz w:val="22"/>
          <w:szCs w:val="22"/>
        </w:rPr>
        <w:br w:type="page"/>
      </w:r>
    </w:p>
    <w:p w14:paraId="63973621" w14:textId="77777777" w:rsidR="008311E8" w:rsidRDefault="008311E8" w:rsidP="008311E8">
      <w:pPr>
        <w:rPr>
          <w:rFonts w:ascii="Calibri" w:hAnsi="Calibri"/>
          <w:b/>
          <w:sz w:val="22"/>
          <w:szCs w:val="22"/>
          <w:u w:val="single"/>
        </w:rPr>
      </w:pPr>
      <w:r>
        <w:rPr>
          <w:rFonts w:ascii="Calibri" w:hAnsi="Calibri"/>
          <w:b/>
          <w:sz w:val="22"/>
          <w:szCs w:val="22"/>
          <w:u w:val="single"/>
        </w:rPr>
        <w:lastRenderedPageBreak/>
        <w:t>Příloha č. 1 – položkový rozpočet</w:t>
      </w:r>
    </w:p>
    <w:p w14:paraId="0DF77B2C" w14:textId="7B75214D" w:rsidR="008311E8" w:rsidRDefault="008311E8">
      <w:pPr>
        <w:jc w:val="left"/>
        <w:rPr>
          <w:rFonts w:ascii="Calibri" w:hAnsi="Calibri"/>
          <w:sz w:val="22"/>
          <w:szCs w:val="22"/>
        </w:rPr>
      </w:pPr>
      <w:r>
        <w:rPr>
          <w:rFonts w:ascii="Calibri" w:hAnsi="Calibri"/>
          <w:sz w:val="22"/>
          <w:szCs w:val="22"/>
        </w:rPr>
        <w:br w:type="page"/>
      </w:r>
    </w:p>
    <w:p w14:paraId="2D6961CD" w14:textId="3050A239" w:rsidR="008311E8" w:rsidRDefault="008311E8" w:rsidP="008311E8">
      <w:pPr>
        <w:rPr>
          <w:rFonts w:ascii="Calibri" w:hAnsi="Calibri"/>
          <w:b/>
          <w:sz w:val="22"/>
          <w:szCs w:val="22"/>
          <w:u w:val="single"/>
        </w:rPr>
      </w:pPr>
      <w:r>
        <w:rPr>
          <w:rFonts w:ascii="Calibri" w:hAnsi="Calibri"/>
          <w:b/>
          <w:sz w:val="22"/>
          <w:szCs w:val="22"/>
          <w:u w:val="single"/>
        </w:rPr>
        <w:lastRenderedPageBreak/>
        <w:t>Příloha č. 2 – Harmonogram</w:t>
      </w:r>
      <w:r w:rsidR="00DC1524">
        <w:rPr>
          <w:rFonts w:ascii="Calibri" w:hAnsi="Calibri"/>
          <w:b/>
          <w:sz w:val="22"/>
          <w:szCs w:val="22"/>
          <w:u w:val="single"/>
        </w:rPr>
        <w:t xml:space="preserve"> prací</w:t>
      </w:r>
    </w:p>
    <w:p w14:paraId="578B7005" w14:textId="66E95A8B" w:rsidR="008311E8" w:rsidRDefault="008311E8">
      <w:pPr>
        <w:jc w:val="left"/>
        <w:rPr>
          <w:rFonts w:ascii="Calibri" w:hAnsi="Calibri"/>
          <w:sz w:val="22"/>
          <w:szCs w:val="22"/>
        </w:rPr>
      </w:pPr>
      <w:r>
        <w:rPr>
          <w:rFonts w:ascii="Calibri" w:hAnsi="Calibri"/>
          <w:sz w:val="22"/>
          <w:szCs w:val="22"/>
        </w:rPr>
        <w:br w:type="page"/>
      </w:r>
    </w:p>
    <w:p w14:paraId="7D4D1384" w14:textId="77777777" w:rsidR="008311E8" w:rsidRDefault="008311E8" w:rsidP="008311E8">
      <w:pPr>
        <w:pStyle w:val="Seznam"/>
        <w:numPr>
          <w:ilvl w:val="0"/>
          <w:numId w:val="0"/>
        </w:numPr>
        <w:tabs>
          <w:tab w:val="left" w:pos="708"/>
        </w:tabs>
        <w:rPr>
          <w:rFonts w:ascii="Calibri" w:hAnsi="Calibri"/>
          <w:b/>
          <w:sz w:val="22"/>
          <w:szCs w:val="22"/>
          <w:u w:val="single"/>
        </w:rPr>
      </w:pPr>
      <w:r>
        <w:rPr>
          <w:rFonts w:ascii="Calibri" w:hAnsi="Calibri"/>
          <w:b/>
          <w:sz w:val="22"/>
          <w:szCs w:val="22"/>
          <w:u w:val="single"/>
        </w:rPr>
        <w:lastRenderedPageBreak/>
        <w:t>Příloha č. 3: Kontrolní a zkušební plán</w:t>
      </w:r>
    </w:p>
    <w:p w14:paraId="214374B8" w14:textId="0394E7D3" w:rsidR="008311E8" w:rsidRDefault="008311E8">
      <w:pPr>
        <w:jc w:val="left"/>
        <w:rPr>
          <w:rFonts w:ascii="Calibri" w:hAnsi="Calibri"/>
          <w:sz w:val="22"/>
          <w:szCs w:val="22"/>
        </w:rPr>
      </w:pPr>
      <w:r>
        <w:rPr>
          <w:rFonts w:ascii="Calibri" w:hAnsi="Calibri"/>
          <w:sz w:val="22"/>
          <w:szCs w:val="22"/>
        </w:rPr>
        <w:br w:type="page"/>
      </w:r>
    </w:p>
    <w:p w14:paraId="24E0C18F" w14:textId="77777777" w:rsidR="008311E8" w:rsidRDefault="008311E8" w:rsidP="008311E8">
      <w:pPr>
        <w:rPr>
          <w:rFonts w:ascii="Calibri" w:hAnsi="Calibri"/>
          <w:b/>
          <w:sz w:val="22"/>
          <w:szCs w:val="22"/>
          <w:u w:val="single"/>
        </w:rPr>
      </w:pPr>
      <w:r>
        <w:rPr>
          <w:rFonts w:ascii="Calibri" w:hAnsi="Calibri"/>
          <w:b/>
          <w:sz w:val="22"/>
          <w:szCs w:val="22"/>
          <w:u w:val="single"/>
        </w:rPr>
        <w:lastRenderedPageBreak/>
        <w:t>Příloha č. 4 – oprávněné osoby objednatele</w:t>
      </w:r>
    </w:p>
    <w:p w14:paraId="5D6E4684" w14:textId="77777777" w:rsidR="008311E8" w:rsidRDefault="008311E8" w:rsidP="008311E8">
      <w:pPr>
        <w:rPr>
          <w:rFonts w:ascii="Calibri" w:hAnsi="Calibri"/>
          <w:sz w:val="22"/>
          <w:szCs w:val="22"/>
        </w:rPr>
      </w:pPr>
    </w:p>
    <w:p w14:paraId="6A941F4D" w14:textId="77777777" w:rsidR="008311E8" w:rsidRDefault="008311E8" w:rsidP="008311E8">
      <w:pPr>
        <w:rPr>
          <w:rFonts w:ascii="Calibri" w:hAnsi="Calibri"/>
          <w:sz w:val="22"/>
          <w:szCs w:val="22"/>
        </w:rPr>
      </w:pPr>
      <w:r>
        <w:rPr>
          <w:rFonts w:ascii="Calibri" w:hAnsi="Calibri"/>
          <w:sz w:val="22"/>
          <w:szCs w:val="22"/>
        </w:rPr>
        <w:t xml:space="preserve">TECHNICKÝ DOZOR INVESTORA: </w:t>
      </w:r>
    </w:p>
    <w:p w14:paraId="4F81B5A6" w14:textId="1DC3DECE" w:rsidR="008311E8" w:rsidRDefault="00313016" w:rsidP="008311E8">
      <w:pPr>
        <w:rPr>
          <w:rFonts w:ascii="Calibri" w:hAnsi="Calibri"/>
          <w:sz w:val="22"/>
          <w:szCs w:val="22"/>
        </w:rPr>
      </w:pPr>
      <w:r>
        <w:rPr>
          <w:rFonts w:ascii="Calibri" w:hAnsi="Calibri"/>
          <w:sz w:val="22"/>
          <w:szCs w:val="22"/>
        </w:rPr>
        <w:t>Ing</w:t>
      </w:r>
      <w:r w:rsidR="00CD6FBB">
        <w:rPr>
          <w:rFonts w:ascii="Calibri" w:hAnsi="Calibri"/>
          <w:sz w:val="22"/>
          <w:szCs w:val="22"/>
        </w:rPr>
        <w:t>.</w:t>
      </w:r>
      <w:r>
        <w:rPr>
          <w:rFonts w:ascii="Calibri" w:hAnsi="Calibri"/>
          <w:sz w:val="22"/>
          <w:szCs w:val="22"/>
        </w:rPr>
        <w:t xml:space="preserve"> Tomáš Dobrovolný</w:t>
      </w:r>
      <w:r w:rsidR="008311E8">
        <w:rPr>
          <w:rFonts w:ascii="Calibri" w:hAnsi="Calibri"/>
          <w:sz w:val="22"/>
          <w:szCs w:val="22"/>
        </w:rPr>
        <w:t xml:space="preserve">, </w:t>
      </w:r>
      <w:r w:rsidR="00CD6FBB">
        <w:rPr>
          <w:rFonts w:ascii="Calibri" w:hAnsi="Calibri"/>
          <w:sz w:val="22"/>
          <w:szCs w:val="22"/>
        </w:rPr>
        <w:t>specialista</w:t>
      </w:r>
    </w:p>
    <w:p w14:paraId="3E2271A1" w14:textId="23BCF310" w:rsidR="008311E8" w:rsidRDefault="008311E8" w:rsidP="008311E8">
      <w:pPr>
        <w:rPr>
          <w:rFonts w:ascii="Calibri" w:hAnsi="Calibri"/>
          <w:sz w:val="22"/>
          <w:szCs w:val="22"/>
        </w:rPr>
      </w:pPr>
      <w:r>
        <w:rPr>
          <w:rFonts w:ascii="Calibri" w:hAnsi="Calibri"/>
          <w:sz w:val="22"/>
          <w:szCs w:val="22"/>
        </w:rPr>
        <w:t xml:space="preserve">e-mail: </w:t>
      </w:r>
      <w:r w:rsidR="00313016">
        <w:rPr>
          <w:rFonts w:ascii="Calibri" w:hAnsi="Calibri"/>
          <w:sz w:val="22"/>
          <w:szCs w:val="22"/>
        </w:rPr>
        <w:t>Dobrovolny</w:t>
      </w:r>
      <w:r>
        <w:rPr>
          <w:rFonts w:ascii="Calibri" w:hAnsi="Calibri"/>
          <w:sz w:val="22"/>
          <w:szCs w:val="22"/>
        </w:rPr>
        <w:t>@bkom.cz, tel.: +420 </w:t>
      </w:r>
      <w:r w:rsidR="00313016" w:rsidRPr="00313016">
        <w:rPr>
          <w:rFonts w:ascii="Calibri" w:hAnsi="Calibri"/>
          <w:sz w:val="22"/>
          <w:szCs w:val="22"/>
        </w:rPr>
        <w:t>724 333 059</w:t>
      </w:r>
    </w:p>
    <w:p w14:paraId="4A6DFC8A" w14:textId="77777777" w:rsidR="008311E8" w:rsidRDefault="008311E8" w:rsidP="008311E8">
      <w:pPr>
        <w:rPr>
          <w:rFonts w:ascii="Calibri" w:hAnsi="Calibri"/>
          <w:sz w:val="22"/>
          <w:szCs w:val="22"/>
        </w:rPr>
      </w:pPr>
    </w:p>
    <w:p w14:paraId="787E05CF" w14:textId="77777777" w:rsidR="008311E8" w:rsidRDefault="008311E8" w:rsidP="008311E8">
      <w:pPr>
        <w:rPr>
          <w:rFonts w:ascii="Calibri" w:hAnsi="Calibri"/>
          <w:sz w:val="22"/>
          <w:szCs w:val="22"/>
        </w:rPr>
      </w:pPr>
      <w:r>
        <w:rPr>
          <w:rFonts w:ascii="Calibri" w:hAnsi="Calibri"/>
          <w:sz w:val="22"/>
          <w:szCs w:val="22"/>
        </w:rPr>
        <w:t>ZÁSTUPCI ODBORU INVESTIČNÍHO MAGISTRÁTU MĚSTA BRNA:</w:t>
      </w:r>
    </w:p>
    <w:p w14:paraId="15B1C193" w14:textId="77777777" w:rsidR="008311E8" w:rsidRDefault="008311E8" w:rsidP="008311E8">
      <w:pPr>
        <w:rPr>
          <w:rFonts w:ascii="Calibri" w:hAnsi="Calibri"/>
          <w:sz w:val="22"/>
          <w:szCs w:val="22"/>
        </w:rPr>
      </w:pPr>
      <w:r>
        <w:rPr>
          <w:rFonts w:ascii="Calibri" w:hAnsi="Calibri"/>
          <w:sz w:val="22"/>
          <w:szCs w:val="22"/>
        </w:rPr>
        <w:t>Ing. Tomáš Pivec – vedoucí Odboru investičního Magistrátu města Brna, pivec.tomas@brno.cz</w:t>
      </w:r>
    </w:p>
    <w:p w14:paraId="5F5BE31E" w14:textId="7E474BC5" w:rsidR="008311E8" w:rsidRDefault="008311E8" w:rsidP="008311E8">
      <w:pPr>
        <w:rPr>
          <w:rFonts w:ascii="Calibri" w:hAnsi="Calibri"/>
          <w:sz w:val="22"/>
          <w:szCs w:val="22"/>
        </w:rPr>
      </w:pPr>
      <w:r>
        <w:rPr>
          <w:rFonts w:ascii="Calibri" w:hAnsi="Calibri"/>
          <w:sz w:val="22"/>
          <w:szCs w:val="22"/>
        </w:rPr>
        <w:t xml:space="preserve">Ing. Petr Hudec, Ph.D. – vedoucí Oddělení přípravy a realizace inženýrských staveb Odboru investičního Magistrátu města Brna, </w:t>
      </w:r>
      <w:hyperlink r:id="rId9" w:history="1">
        <w:r w:rsidR="00BF1073" w:rsidRPr="003A4CAE">
          <w:rPr>
            <w:rStyle w:val="Hypertextovodkaz"/>
            <w:rFonts w:ascii="Calibri" w:hAnsi="Calibri"/>
            <w:sz w:val="22"/>
            <w:szCs w:val="22"/>
          </w:rPr>
          <w:t>hudec.petr@brno.cz</w:t>
        </w:r>
      </w:hyperlink>
    </w:p>
    <w:p w14:paraId="29472555" w14:textId="77777777" w:rsidR="00BF1073" w:rsidRDefault="00BF1073" w:rsidP="00BF1073">
      <w:pPr>
        <w:rPr>
          <w:rFonts w:ascii="Calibri" w:hAnsi="Calibri"/>
          <w:sz w:val="22"/>
          <w:szCs w:val="22"/>
        </w:rPr>
      </w:pPr>
      <w:r>
        <w:rPr>
          <w:rFonts w:ascii="Calibri" w:hAnsi="Calibri"/>
          <w:sz w:val="22"/>
          <w:szCs w:val="22"/>
        </w:rPr>
        <w:t xml:space="preserve">Ing. Radka Matuszková – investiční manažer dopravních staveb Odboru investičního Magistrátu města Brna, </w:t>
      </w:r>
      <w:hyperlink r:id="rId10" w:history="1">
        <w:r>
          <w:rPr>
            <w:rStyle w:val="Hypertextovodkaz"/>
            <w:rFonts w:ascii="Calibri" w:hAnsi="Calibri"/>
            <w:sz w:val="22"/>
            <w:szCs w:val="22"/>
          </w:rPr>
          <w:t>matuszkova.radka@brno.cz</w:t>
        </w:r>
      </w:hyperlink>
    </w:p>
    <w:p w14:paraId="35E221E3" w14:textId="77777777" w:rsidR="00BF1073" w:rsidRDefault="00BF1073" w:rsidP="008311E8">
      <w:pPr>
        <w:rPr>
          <w:rFonts w:ascii="Calibri" w:hAnsi="Calibri"/>
          <w:sz w:val="22"/>
          <w:szCs w:val="22"/>
        </w:rPr>
      </w:pPr>
      <w:bookmarkStart w:id="18" w:name="_GoBack"/>
      <w:bookmarkEnd w:id="18"/>
    </w:p>
    <w:p w14:paraId="028E2D66" w14:textId="5CCA3968" w:rsidR="008311E8" w:rsidRDefault="008311E8">
      <w:pPr>
        <w:jc w:val="left"/>
        <w:rPr>
          <w:rFonts w:ascii="Calibri" w:hAnsi="Calibri"/>
          <w:sz w:val="22"/>
          <w:szCs w:val="22"/>
        </w:rPr>
      </w:pPr>
      <w:r>
        <w:rPr>
          <w:rFonts w:ascii="Calibri" w:hAnsi="Calibri"/>
          <w:sz w:val="22"/>
          <w:szCs w:val="22"/>
        </w:rPr>
        <w:br w:type="page"/>
      </w:r>
    </w:p>
    <w:p w14:paraId="745DDD75" w14:textId="77777777" w:rsidR="008311E8" w:rsidRDefault="008311E8" w:rsidP="008311E8">
      <w:pPr>
        <w:rPr>
          <w:rFonts w:ascii="Calibri" w:hAnsi="Calibri"/>
          <w:b/>
          <w:sz w:val="22"/>
          <w:szCs w:val="22"/>
          <w:u w:val="single"/>
        </w:rPr>
      </w:pPr>
      <w:r>
        <w:rPr>
          <w:rFonts w:ascii="Calibri" w:hAnsi="Calibri"/>
          <w:b/>
          <w:sz w:val="22"/>
          <w:szCs w:val="22"/>
          <w:u w:val="single"/>
        </w:rPr>
        <w:lastRenderedPageBreak/>
        <w:t>Příloha č. 5 – oprávněné osoby zhotovitele:</w:t>
      </w:r>
    </w:p>
    <w:p w14:paraId="5005D886" w14:textId="77777777" w:rsidR="008311E8" w:rsidRDefault="008311E8" w:rsidP="008311E8">
      <w:pPr>
        <w:rPr>
          <w:rFonts w:ascii="Calibri" w:hAnsi="Calibri"/>
          <w:sz w:val="22"/>
          <w:szCs w:val="22"/>
        </w:rPr>
      </w:pPr>
    </w:p>
    <w:p w14:paraId="0B5072CF" w14:textId="77777777" w:rsidR="008311E8" w:rsidRDefault="008311E8" w:rsidP="008311E8">
      <w:pPr>
        <w:rPr>
          <w:rFonts w:ascii="Calibri" w:hAnsi="Calibri"/>
          <w:sz w:val="22"/>
          <w:szCs w:val="22"/>
        </w:rPr>
      </w:pPr>
    </w:p>
    <w:p w14:paraId="285138C8" w14:textId="77777777" w:rsidR="008311E8" w:rsidRDefault="008311E8" w:rsidP="008311E8">
      <w:pPr>
        <w:jc w:val="left"/>
        <w:rPr>
          <w:rFonts w:asciiTheme="minorHAnsi" w:hAnsiTheme="minorHAnsi" w:cstheme="minorHAnsi"/>
          <w:sz w:val="22"/>
          <w:szCs w:val="22"/>
          <w:highlight w:val="yellow"/>
        </w:rPr>
      </w:pPr>
      <w:r>
        <w:rPr>
          <w:rFonts w:asciiTheme="minorHAnsi" w:hAnsiTheme="minorHAnsi" w:cstheme="minorHAnsi"/>
          <w:sz w:val="22"/>
          <w:szCs w:val="22"/>
        </w:rPr>
        <w:t xml:space="preserve">Hlavním stavbyvedoucím </w:t>
      </w:r>
      <w:proofErr w:type="gramStart"/>
      <w:r>
        <w:rPr>
          <w:rFonts w:asciiTheme="minorHAnsi" w:hAnsiTheme="minorHAnsi" w:cstheme="minorHAnsi"/>
          <w:sz w:val="22"/>
          <w:szCs w:val="22"/>
        </w:rPr>
        <w:t xml:space="preserve">je:  </w:t>
      </w:r>
      <w:r>
        <w:rPr>
          <w:rFonts w:asciiTheme="minorHAnsi" w:hAnsiTheme="minorHAnsi" w:cstheme="minorHAnsi"/>
          <w:sz w:val="22"/>
          <w:szCs w:val="22"/>
          <w:highlight w:val="yellow"/>
        </w:rPr>
        <w:t>…</w:t>
      </w:r>
      <w:proofErr w:type="gramEnd"/>
      <w:r>
        <w:rPr>
          <w:rFonts w:asciiTheme="minorHAnsi" w:hAnsiTheme="minorHAnsi" w:cstheme="minorHAnsi"/>
          <w:sz w:val="22"/>
          <w:szCs w:val="22"/>
          <w:highlight w:val="yellow"/>
        </w:rPr>
        <w:t>………., tel.: …………….., email:…………………</w:t>
      </w:r>
    </w:p>
    <w:p w14:paraId="4EFC125E" w14:textId="77777777" w:rsidR="008311E8" w:rsidRDefault="008311E8" w:rsidP="008311E8">
      <w:pPr>
        <w:jc w:val="left"/>
        <w:rPr>
          <w:rFonts w:asciiTheme="minorHAnsi" w:hAnsiTheme="minorHAnsi" w:cstheme="minorHAnsi"/>
          <w:sz w:val="22"/>
          <w:szCs w:val="22"/>
        </w:rPr>
      </w:pPr>
    </w:p>
    <w:p w14:paraId="37598574" w14:textId="77777777" w:rsidR="008311E8" w:rsidRDefault="008311E8" w:rsidP="008311E8">
      <w:pPr>
        <w:jc w:val="left"/>
        <w:rPr>
          <w:rFonts w:asciiTheme="minorHAnsi" w:hAnsiTheme="minorHAnsi" w:cstheme="minorHAnsi"/>
          <w:sz w:val="22"/>
          <w:szCs w:val="22"/>
          <w:highlight w:val="yellow"/>
        </w:rPr>
      </w:pPr>
      <w:r>
        <w:rPr>
          <w:rFonts w:asciiTheme="minorHAnsi" w:hAnsiTheme="minorHAnsi" w:cstheme="minorHAnsi"/>
          <w:sz w:val="22"/>
          <w:szCs w:val="22"/>
        </w:rPr>
        <w:t xml:space="preserve">Stavbyvedoucím je: </w:t>
      </w:r>
      <w:r>
        <w:rPr>
          <w:rFonts w:asciiTheme="minorHAnsi" w:hAnsiTheme="minorHAnsi" w:cstheme="minorHAnsi"/>
          <w:sz w:val="22"/>
          <w:szCs w:val="22"/>
          <w:highlight w:val="yellow"/>
        </w:rPr>
        <w:t>……</w:t>
      </w:r>
      <w:proofErr w:type="gramStart"/>
      <w:r>
        <w:rPr>
          <w:rFonts w:asciiTheme="minorHAnsi" w:hAnsiTheme="minorHAnsi" w:cstheme="minorHAnsi"/>
          <w:sz w:val="22"/>
          <w:szCs w:val="22"/>
          <w:highlight w:val="yellow"/>
        </w:rPr>
        <w:t>…….</w:t>
      </w:r>
      <w:proofErr w:type="gramEnd"/>
      <w:r>
        <w:rPr>
          <w:rFonts w:asciiTheme="minorHAnsi" w:hAnsiTheme="minorHAnsi" w:cstheme="minorHAnsi"/>
          <w:sz w:val="22"/>
          <w:szCs w:val="22"/>
          <w:highlight w:val="yellow"/>
        </w:rPr>
        <w:t>, tel.: …………….., email:…………………</w:t>
      </w:r>
    </w:p>
    <w:p w14:paraId="00617CCD" w14:textId="77777777" w:rsidR="008311E8" w:rsidRDefault="008311E8" w:rsidP="008311E8">
      <w:pPr>
        <w:jc w:val="left"/>
        <w:rPr>
          <w:rFonts w:asciiTheme="minorHAnsi" w:hAnsiTheme="minorHAnsi" w:cstheme="minorHAnsi"/>
          <w:sz w:val="22"/>
          <w:szCs w:val="22"/>
        </w:rPr>
      </w:pPr>
    </w:p>
    <w:p w14:paraId="550945BD" w14:textId="77777777" w:rsidR="0097278A" w:rsidRPr="00666572" w:rsidRDefault="0097278A" w:rsidP="0097278A">
      <w:pPr>
        <w:rPr>
          <w:rFonts w:ascii="Calibri" w:hAnsi="Calibri"/>
          <w:sz w:val="22"/>
          <w:szCs w:val="22"/>
        </w:rPr>
      </w:pPr>
    </w:p>
    <w:sectPr w:rsidR="0097278A" w:rsidRPr="00666572" w:rsidSect="0024265C">
      <w:headerReference w:type="default" r:id="rId11"/>
      <w:footerReference w:type="default" r:id="rId12"/>
      <w:type w:val="continuous"/>
      <w:pgSz w:w="11906" w:h="16838" w:code="9"/>
      <w:pgMar w:top="1304" w:right="1304" w:bottom="1304" w:left="1304" w:header="709"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3F7E0" w14:textId="77777777" w:rsidR="00096B48" w:rsidRDefault="00096B48">
      <w:r>
        <w:separator/>
      </w:r>
    </w:p>
  </w:endnote>
  <w:endnote w:type="continuationSeparator" w:id="0">
    <w:p w14:paraId="234A0D3F" w14:textId="77777777" w:rsidR="00096B48" w:rsidRDefault="0009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D4BC" w14:textId="57FFCB23" w:rsidR="000C5D8A" w:rsidRPr="002B479C" w:rsidRDefault="000C5D8A">
    <w:pPr>
      <w:pStyle w:val="Zhlav"/>
      <w:jc w:val="center"/>
      <w:rPr>
        <w:rFonts w:asciiTheme="minorHAnsi" w:hAnsiTheme="minorHAnsi"/>
        <w:sz w:val="22"/>
        <w:szCs w:val="22"/>
      </w:rPr>
    </w:pPr>
    <w:r w:rsidRPr="002B479C">
      <w:rPr>
        <w:rStyle w:val="slostrnky"/>
        <w:rFonts w:asciiTheme="minorHAnsi" w:hAnsiTheme="minorHAnsi"/>
        <w:sz w:val="22"/>
        <w:szCs w:val="22"/>
      </w:rPr>
      <w:fldChar w:fldCharType="begin"/>
    </w:r>
    <w:r w:rsidRPr="002B479C">
      <w:rPr>
        <w:rStyle w:val="slostrnky"/>
        <w:rFonts w:asciiTheme="minorHAnsi" w:hAnsiTheme="minorHAnsi"/>
        <w:sz w:val="22"/>
        <w:szCs w:val="22"/>
      </w:rPr>
      <w:instrText xml:space="preserve"> PAGE </w:instrText>
    </w:r>
    <w:r w:rsidRPr="002B479C">
      <w:rPr>
        <w:rStyle w:val="slostrnky"/>
        <w:rFonts w:asciiTheme="minorHAnsi" w:hAnsiTheme="minorHAnsi"/>
        <w:sz w:val="22"/>
        <w:szCs w:val="22"/>
      </w:rPr>
      <w:fldChar w:fldCharType="separate"/>
    </w:r>
    <w:r w:rsidR="00CC458D">
      <w:rPr>
        <w:rStyle w:val="slostrnky"/>
        <w:rFonts w:asciiTheme="minorHAnsi" w:hAnsiTheme="minorHAnsi"/>
        <w:noProof/>
        <w:sz w:val="22"/>
        <w:szCs w:val="22"/>
      </w:rPr>
      <w:t>12</w:t>
    </w:r>
    <w:r w:rsidRPr="002B479C">
      <w:rPr>
        <w:rStyle w:val="slostrnky"/>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0EF17" w14:textId="77777777" w:rsidR="00096B48" w:rsidRDefault="00096B48">
      <w:r>
        <w:separator/>
      </w:r>
    </w:p>
  </w:footnote>
  <w:footnote w:type="continuationSeparator" w:id="0">
    <w:p w14:paraId="3F58DFA0" w14:textId="77777777" w:rsidR="00096B48" w:rsidRDefault="00096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AEA7" w14:textId="77777777" w:rsidR="008377A3" w:rsidRDefault="008377A3" w:rsidP="008377A3">
    <w:pPr>
      <w:pStyle w:val="Zhlav"/>
    </w:pPr>
    <w:r w:rsidRPr="002A0CAC">
      <w:rPr>
        <w:noProof/>
      </w:rPr>
      <w:drawing>
        <wp:anchor distT="0" distB="0" distL="114300" distR="114300" simplePos="0" relativeHeight="251660288" behindDoc="1" locked="0" layoutInCell="1" allowOverlap="1" wp14:anchorId="62FED499" wp14:editId="652ED6F5">
          <wp:simplePos x="0" y="0"/>
          <wp:positionH relativeFrom="column">
            <wp:posOffset>3370727</wp:posOffset>
          </wp:positionH>
          <wp:positionV relativeFrom="paragraph">
            <wp:posOffset>-244475</wp:posOffset>
          </wp:positionV>
          <wp:extent cx="2409825" cy="896512"/>
          <wp:effectExtent l="0" t="0" r="0" b="0"/>
          <wp:wrapTight wrapText="bothSides">
            <wp:wrapPolygon edited="0">
              <wp:start x="0" y="0"/>
              <wp:lineTo x="0" y="21125"/>
              <wp:lineTo x="21344" y="21125"/>
              <wp:lineTo x="21344" y="0"/>
              <wp:lineTo x="0" y="0"/>
            </wp:wrapPolygon>
          </wp:wrapTight>
          <wp:docPr id="2" name="Obrázek 2" descr="C:\Users\iora\AppData\Local\Temp\Rar$DRa0.972\MZP_logo_RGB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ora\AppData\Local\Temp\Rar$DRa0.972\MZP_logo_RGB_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96512"/>
                  </a:xfrm>
                  <a:prstGeom prst="rect">
                    <a:avLst/>
                  </a:prstGeom>
                  <a:noFill/>
                  <a:ln>
                    <a:noFill/>
                  </a:ln>
                </pic:spPr>
              </pic:pic>
            </a:graphicData>
          </a:graphic>
        </wp:anchor>
      </w:drawing>
    </w:r>
    <w:r w:rsidRPr="007118CB">
      <w:rPr>
        <w:noProof/>
      </w:rPr>
      <w:drawing>
        <wp:anchor distT="0" distB="0" distL="114300" distR="114300" simplePos="0" relativeHeight="251659264" behindDoc="1" locked="0" layoutInCell="1" allowOverlap="1" wp14:anchorId="50F96BFD" wp14:editId="0BB0B3D6">
          <wp:simplePos x="0" y="0"/>
          <wp:positionH relativeFrom="column">
            <wp:posOffset>53340</wp:posOffset>
          </wp:positionH>
          <wp:positionV relativeFrom="paragraph">
            <wp:posOffset>-242570</wp:posOffset>
          </wp:positionV>
          <wp:extent cx="3121660" cy="975360"/>
          <wp:effectExtent l="0" t="0" r="2540" b="0"/>
          <wp:wrapTight wrapText="bothSides">
            <wp:wrapPolygon edited="0">
              <wp:start x="0" y="0"/>
              <wp:lineTo x="0" y="21094"/>
              <wp:lineTo x="21486" y="21094"/>
              <wp:lineTo x="21486" y="0"/>
              <wp:lineTo x="0" y="0"/>
            </wp:wrapPolygon>
          </wp:wrapTight>
          <wp:docPr id="4" name="Obrázek 4" descr="C:\Users\iora\AppData\Local\Temp\Rar$DRa0.815\Logo OPŽP\Banner OPZP_Evropsky fond pro regionalni rozvoj\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ora\AppData\Local\Temp\Rar$DRa0.815\Logo OPŽP\Banner OPZP_Evropsky fond pro regionalni rozvoj\JPG\CZ_RO_B_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1660" cy="975360"/>
                  </a:xfrm>
                  <a:prstGeom prst="rect">
                    <a:avLst/>
                  </a:prstGeom>
                  <a:noFill/>
                  <a:ln>
                    <a:noFill/>
                  </a:ln>
                </pic:spPr>
              </pic:pic>
            </a:graphicData>
          </a:graphic>
        </wp:anchor>
      </w:drawing>
    </w:r>
  </w:p>
  <w:p w14:paraId="3B0E3228" w14:textId="77777777" w:rsidR="008377A3" w:rsidRDefault="008377A3" w:rsidP="008377A3">
    <w:pPr>
      <w:pStyle w:val="Zhlav"/>
      <w:rPr>
        <w:b/>
        <w:snapToGrid w:val="0"/>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071"/>
    <w:multiLevelType w:val="multilevel"/>
    <w:tmpl w:val="386A8BBA"/>
    <w:lvl w:ilvl="0">
      <w:start w:val="1"/>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 w15:restartNumberingAfterBreak="0">
    <w:nsid w:val="08B8243C"/>
    <w:multiLevelType w:val="singleLevel"/>
    <w:tmpl w:val="7194B19E"/>
    <w:lvl w:ilvl="0">
      <w:start w:val="1"/>
      <w:numFmt w:val="decimal"/>
      <w:pStyle w:val="Seznam"/>
      <w:lvlText w:val="(%1)"/>
      <w:lvlJc w:val="left"/>
      <w:pPr>
        <w:tabs>
          <w:tab w:val="num" w:pos="1069"/>
        </w:tabs>
        <w:ind w:left="0" w:firstLine="709"/>
      </w:pPr>
      <w:rPr>
        <w:rFonts w:hint="default"/>
        <w:b/>
        <w:i w:val="0"/>
        <w:sz w:val="22"/>
      </w:rPr>
    </w:lvl>
  </w:abstractNum>
  <w:abstractNum w:abstractNumId="2" w15:restartNumberingAfterBreak="0">
    <w:nsid w:val="0ABC7638"/>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C9087E"/>
    <w:multiLevelType w:val="hybridMultilevel"/>
    <w:tmpl w:val="DB98D21A"/>
    <w:lvl w:ilvl="0" w:tplc="F3720D74">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A5703978">
      <w:start w:val="1"/>
      <w:numFmt w:val="decimal"/>
      <w:lvlText w:val="%7."/>
      <w:lvlJc w:val="left"/>
      <w:pPr>
        <w:tabs>
          <w:tab w:val="num" w:pos="5040"/>
        </w:tabs>
        <w:ind w:left="5040" w:hanging="360"/>
      </w:pPr>
      <w:rPr>
        <w:b w:val="0"/>
        <w:i w:val="0"/>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17472A"/>
    <w:multiLevelType w:val="multilevel"/>
    <w:tmpl w:val="0C407352"/>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E21BA8"/>
    <w:multiLevelType w:val="hybridMultilevel"/>
    <w:tmpl w:val="B06A65EA"/>
    <w:lvl w:ilvl="0" w:tplc="1CF403C6">
      <w:start w:val="1"/>
      <w:numFmt w:val="lowerLetter"/>
      <w:lvlText w:val="%1)"/>
      <w:lvlJc w:val="left"/>
      <w:pPr>
        <w:ind w:left="900" w:hanging="360"/>
      </w:pPr>
      <w:rPr>
        <w:rFonts w:asciiTheme="minorHAnsi" w:eastAsia="Times New Roman" w:hAnsiTheme="minorHAnsi" w:cstheme="minorHAnsi" w:hint="default"/>
      </w:rPr>
    </w:lvl>
    <w:lvl w:ilvl="1" w:tplc="EFCE3C94">
      <w:start w:val="36"/>
      <w:numFmt w:val="decimal"/>
      <w:lvlText w:val="%2"/>
      <w:lvlJc w:val="left"/>
      <w:pPr>
        <w:ind w:left="1620" w:hanging="360"/>
      </w:pPr>
      <w:rPr>
        <w:rFonts w:hint="default"/>
      </w:r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7" w15:restartNumberingAfterBreak="0">
    <w:nsid w:val="1EB00F91"/>
    <w:multiLevelType w:val="multilevel"/>
    <w:tmpl w:val="CF1841BA"/>
    <w:lvl w:ilvl="0">
      <w:start w:val="4"/>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8" w15:restartNumberingAfterBreak="0">
    <w:nsid w:val="1FAA7A9F"/>
    <w:multiLevelType w:val="hybridMultilevel"/>
    <w:tmpl w:val="1826E9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1295FC2"/>
    <w:multiLevelType w:val="hybridMultilevel"/>
    <w:tmpl w:val="A83CB7AE"/>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5C739A"/>
    <w:multiLevelType w:val="multilevel"/>
    <w:tmpl w:val="E9308284"/>
    <w:lvl w:ilvl="0">
      <w:start w:val="1"/>
      <w:numFmt w:val="decimal"/>
      <w:lvlText w:val="(%1)"/>
      <w:lvlJc w:val="left"/>
      <w:pPr>
        <w:ind w:left="369" w:hanging="369"/>
      </w:pPr>
      <w:rPr>
        <w:rFonts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748"/>
        </w:tabs>
        <w:ind w:left="748"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B627B"/>
    <w:multiLevelType w:val="hybridMultilevel"/>
    <w:tmpl w:val="218C6F08"/>
    <w:lvl w:ilvl="0" w:tplc="595A4D98">
      <w:start w:val="3"/>
      <w:numFmt w:val="bullet"/>
      <w:lvlText w:val="-"/>
      <w:lvlJc w:val="left"/>
      <w:pPr>
        <w:ind w:left="1429" w:hanging="357"/>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2B384033"/>
    <w:multiLevelType w:val="singleLevel"/>
    <w:tmpl w:val="5E044938"/>
    <w:lvl w:ilvl="0">
      <w:start w:val="1"/>
      <w:numFmt w:val="decimal"/>
      <w:lvlText w:val="(%1)"/>
      <w:lvlJc w:val="left"/>
      <w:pPr>
        <w:ind w:left="369" w:hanging="369"/>
      </w:pPr>
      <w:rPr>
        <w:rFonts w:hint="default"/>
        <w:b/>
        <w:i w:val="0"/>
        <w:sz w:val="22"/>
      </w:rPr>
    </w:lvl>
  </w:abstractNum>
  <w:abstractNum w:abstractNumId="13" w15:restartNumberingAfterBreak="0">
    <w:nsid w:val="2C4F02C9"/>
    <w:multiLevelType w:val="hybridMultilevel"/>
    <w:tmpl w:val="E034CF22"/>
    <w:lvl w:ilvl="0" w:tplc="B0960352">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CFF69B1"/>
    <w:multiLevelType w:val="hybridMultilevel"/>
    <w:tmpl w:val="72A6A5CC"/>
    <w:lvl w:ilvl="0" w:tplc="3FD8A1B6">
      <w:start w:val="3"/>
      <w:numFmt w:val="bullet"/>
      <w:lvlText w:val="-"/>
      <w:lvlJc w:val="left"/>
      <w:pPr>
        <w:ind w:left="729" w:hanging="360"/>
      </w:pPr>
      <w:rPr>
        <w:rFonts w:ascii="Calibri" w:eastAsia="Times New Roman" w:hAnsi="Calibri" w:cs="Calibri"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5" w15:restartNumberingAfterBreak="0">
    <w:nsid w:val="2E0705AA"/>
    <w:multiLevelType w:val="hybridMultilevel"/>
    <w:tmpl w:val="A0BE402E"/>
    <w:lvl w:ilvl="0" w:tplc="7E0E4F1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1001EA"/>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4429C3"/>
    <w:multiLevelType w:val="multilevel"/>
    <w:tmpl w:val="0464C76E"/>
    <w:lvl w:ilvl="0">
      <w:start w:val="1"/>
      <w:numFmt w:val="decimal"/>
      <w:isLgl/>
      <w:lvlText w:val="(%1)"/>
      <w:lvlJc w:val="left"/>
      <w:pPr>
        <w:tabs>
          <w:tab w:val="num" w:pos="720"/>
        </w:tabs>
        <w:ind w:left="720" w:hanging="360"/>
      </w:pPr>
      <w:rPr>
        <w:rFonts w:asciiTheme="minorHAnsi" w:eastAsia="Times New Roman" w:hAnsiTheme="minorHAnsi" w:cstheme="minorHAnsi"/>
        <w:b/>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37143D7B"/>
    <w:multiLevelType w:val="singleLevel"/>
    <w:tmpl w:val="2EB2CFCE"/>
    <w:lvl w:ilvl="0">
      <w:start w:val="1"/>
      <w:numFmt w:val="decimal"/>
      <w:lvlText w:val="(%1)"/>
      <w:lvlJc w:val="left"/>
      <w:pPr>
        <w:ind w:left="369" w:hanging="369"/>
      </w:pPr>
      <w:rPr>
        <w:rFonts w:hint="default"/>
        <w:b/>
        <w:i w:val="0"/>
        <w:sz w:val="22"/>
      </w:rPr>
    </w:lvl>
  </w:abstractNum>
  <w:abstractNum w:abstractNumId="19" w15:restartNumberingAfterBreak="0">
    <w:nsid w:val="387E6AA6"/>
    <w:multiLevelType w:val="hybridMultilevel"/>
    <w:tmpl w:val="E62EF42E"/>
    <w:lvl w:ilvl="0" w:tplc="E480A866">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D56D87"/>
    <w:multiLevelType w:val="hybridMultilevel"/>
    <w:tmpl w:val="A4B2EDA4"/>
    <w:lvl w:ilvl="0" w:tplc="EDB6E93E">
      <w:start w:val="3"/>
      <w:numFmt w:val="bullet"/>
      <w:lvlText w:val="-"/>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B02BF1"/>
    <w:multiLevelType w:val="hybridMultilevel"/>
    <w:tmpl w:val="573E5240"/>
    <w:lvl w:ilvl="0" w:tplc="4120F96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6B83B17"/>
    <w:multiLevelType w:val="singleLevel"/>
    <w:tmpl w:val="923A6198"/>
    <w:lvl w:ilvl="0">
      <w:start w:val="1"/>
      <w:numFmt w:val="decimal"/>
      <w:lvlText w:val="(%1)"/>
      <w:lvlJc w:val="left"/>
      <w:pPr>
        <w:ind w:left="369" w:hanging="369"/>
      </w:pPr>
      <w:rPr>
        <w:rFonts w:hint="default"/>
        <w:b/>
        <w:i w:val="0"/>
        <w:sz w:val="22"/>
      </w:rPr>
    </w:lvl>
  </w:abstractNum>
  <w:abstractNum w:abstractNumId="23" w15:restartNumberingAfterBreak="0">
    <w:nsid w:val="48471959"/>
    <w:multiLevelType w:val="multilevel"/>
    <w:tmpl w:val="552E291A"/>
    <w:lvl w:ilvl="0">
      <w:start w:val="2"/>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4" w15:restartNumberingAfterBreak="0">
    <w:nsid w:val="49A875F0"/>
    <w:multiLevelType w:val="hybridMultilevel"/>
    <w:tmpl w:val="EAAA13C6"/>
    <w:lvl w:ilvl="0" w:tplc="95EC045E">
      <w:start w:val="3"/>
      <w:numFmt w:val="bullet"/>
      <w:lvlText w:val="-"/>
      <w:lvlJc w:val="left"/>
      <w:pPr>
        <w:ind w:left="1429" w:hanging="357"/>
      </w:pPr>
      <w:rPr>
        <w:rFonts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25" w15:restartNumberingAfterBreak="0">
    <w:nsid w:val="49B73A76"/>
    <w:multiLevelType w:val="multilevel"/>
    <w:tmpl w:val="26CE385E"/>
    <w:lvl w:ilvl="0">
      <w:start w:val="4"/>
      <w:numFmt w:val="decimal"/>
      <w:lvlText w:val="%1"/>
      <w:lvlJc w:val="left"/>
      <w:pPr>
        <w:ind w:left="360" w:hanging="360"/>
      </w:pPr>
      <w:rPr>
        <w:rFonts w:hint="default"/>
      </w:rPr>
    </w:lvl>
    <w:lvl w:ilvl="1">
      <w:start w:val="4"/>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6" w15:restartNumberingAfterBreak="0">
    <w:nsid w:val="51255027"/>
    <w:multiLevelType w:val="hybridMultilevel"/>
    <w:tmpl w:val="310617DE"/>
    <w:lvl w:ilvl="0" w:tplc="0C1033D4">
      <w:start w:val="1"/>
      <w:numFmt w:val="decimal"/>
      <w:lvlText w:val="(%1)"/>
      <w:lvlJc w:val="left"/>
      <w:pPr>
        <w:ind w:left="360" w:hanging="360"/>
      </w:pPr>
      <w:rPr>
        <w:rFonts w:asciiTheme="minorHAnsi" w:hAnsiTheme="minorHAnsi" w:cstheme="minorHAnsi" w:hint="default"/>
        <w:b/>
        <w:sz w:val="22"/>
        <w:szCs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7" w15:restartNumberingAfterBreak="0">
    <w:nsid w:val="571505D4"/>
    <w:multiLevelType w:val="hybridMultilevel"/>
    <w:tmpl w:val="DE88A7C2"/>
    <w:lvl w:ilvl="0" w:tplc="303838C8">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5D05C4"/>
    <w:multiLevelType w:val="hybridMultilevel"/>
    <w:tmpl w:val="94E82F34"/>
    <w:lvl w:ilvl="0" w:tplc="03760A68">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3140E4"/>
    <w:multiLevelType w:val="hybridMultilevel"/>
    <w:tmpl w:val="64822BD2"/>
    <w:lvl w:ilvl="0" w:tplc="73D89DE8">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CD1DAD"/>
    <w:multiLevelType w:val="hybridMultilevel"/>
    <w:tmpl w:val="F718D584"/>
    <w:lvl w:ilvl="0" w:tplc="AD9E338E">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E60262"/>
    <w:multiLevelType w:val="hybridMultilevel"/>
    <w:tmpl w:val="188AED50"/>
    <w:name w:val="WW8Num8"/>
    <w:lvl w:ilvl="0" w:tplc="95BCF83A">
      <w:start w:val="3"/>
      <w:numFmt w:val="decimal"/>
      <w:lvlText w:val="(%1)"/>
      <w:lvlJc w:val="left"/>
      <w:pPr>
        <w:tabs>
          <w:tab w:val="num" w:pos="1070"/>
        </w:tabs>
        <w:ind w:left="1"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AC3145D"/>
    <w:multiLevelType w:val="hybridMultilevel"/>
    <w:tmpl w:val="4E1A98CE"/>
    <w:lvl w:ilvl="0" w:tplc="7D6E8680">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F838CD"/>
    <w:multiLevelType w:val="hybridMultilevel"/>
    <w:tmpl w:val="A456E8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1C0207"/>
    <w:multiLevelType w:val="multilevel"/>
    <w:tmpl w:val="FEB06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1B32117"/>
    <w:multiLevelType w:val="singleLevel"/>
    <w:tmpl w:val="D766DDD2"/>
    <w:lvl w:ilvl="0">
      <w:start w:val="1"/>
      <w:numFmt w:val="decimal"/>
      <w:pStyle w:val="seznam0"/>
      <w:lvlText w:val="(%1)"/>
      <w:lvlJc w:val="left"/>
      <w:pPr>
        <w:tabs>
          <w:tab w:val="num" w:pos="360"/>
        </w:tabs>
        <w:ind w:left="0" w:firstLine="0"/>
      </w:pPr>
      <w:rPr>
        <w:b/>
        <w:i w:val="0"/>
        <w:sz w:val="24"/>
      </w:rPr>
    </w:lvl>
  </w:abstractNum>
  <w:num w:numId="1">
    <w:abstractNumId w:val="36"/>
  </w:num>
  <w:num w:numId="2">
    <w:abstractNumId w:val="18"/>
  </w:num>
  <w:num w:numId="3">
    <w:abstractNumId w:val="22"/>
  </w:num>
  <w:num w:numId="4">
    <w:abstractNumId w:val="22"/>
    <w:lvlOverride w:ilvl="0">
      <w:startOverride w:val="1"/>
    </w:lvlOverride>
  </w:num>
  <w:num w:numId="5">
    <w:abstractNumId w:val="12"/>
  </w:num>
  <w:num w:numId="6">
    <w:abstractNumId w:val="10"/>
  </w:num>
  <w:num w:numId="7">
    <w:abstractNumId w:val="21"/>
  </w:num>
  <w:num w:numId="8">
    <w:abstractNumId w:val="31"/>
  </w:num>
  <w:num w:numId="9">
    <w:abstractNumId w:val="1"/>
  </w:num>
  <w:num w:numId="10">
    <w:abstractNumId w:val="33"/>
  </w:num>
  <w:num w:numId="11">
    <w:abstractNumId w:val="29"/>
  </w:num>
  <w:num w:numId="12">
    <w:abstractNumId w:val="19"/>
  </w:num>
  <w:num w:numId="13">
    <w:abstractNumId w:val="2"/>
  </w:num>
  <w:num w:numId="14">
    <w:abstractNumId w:val="30"/>
  </w:num>
  <w:num w:numId="15">
    <w:abstractNumId w:val="15"/>
  </w:num>
  <w:num w:numId="16">
    <w:abstractNumId w:val="27"/>
  </w:num>
  <w:num w:numId="17">
    <w:abstractNumId w:val="9"/>
  </w:num>
  <w:num w:numId="18">
    <w:abstractNumId w:val="11"/>
  </w:num>
  <w:num w:numId="19">
    <w:abstractNumId w:val="13"/>
  </w:num>
  <w:num w:numId="20">
    <w:abstractNumId w:val="24"/>
  </w:num>
  <w:num w:numId="21">
    <w:abstractNumId w:val="20"/>
  </w:num>
  <w:num w:numId="22">
    <w:abstractNumId w:val="28"/>
  </w:num>
  <w:num w:numId="23">
    <w:abstractNumId w:val="4"/>
  </w:num>
  <w:num w:numId="24">
    <w:abstractNumId w:val="9"/>
    <w:lvlOverride w:ilvl="0">
      <w:lvl w:ilvl="0" w:tplc="EF1A3B6C">
        <w:start w:val="1"/>
        <w:numFmt w:val="upperRoman"/>
        <w:lvlText w:val="%1."/>
        <w:lvlJc w:val="center"/>
        <w:pPr>
          <w:ind w:left="720" w:hanging="360"/>
        </w:pPr>
        <w:rPr>
          <w:rFonts w:ascii="Calibri" w:hAnsi="Calibri" w:hint="default"/>
          <w:b/>
          <w:i w:val="0"/>
          <w:color w:val="auto"/>
          <w:sz w:val="22"/>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5">
    <w:abstractNumId w:val="6"/>
  </w:num>
  <w:num w:numId="26">
    <w:abstractNumId w:val="14"/>
  </w:num>
  <w:num w:numId="27">
    <w:abstractNumId w:val="17"/>
  </w:num>
  <w:num w:numId="28">
    <w:abstractNumId w:val="7"/>
  </w:num>
  <w:num w:numId="29">
    <w:abstractNumId w:val="25"/>
  </w:num>
  <w:num w:numId="30">
    <w:abstractNumId w:val="23"/>
  </w:num>
  <w:num w:numId="31">
    <w:abstractNumId w:val="0"/>
  </w:num>
  <w:num w:numId="32">
    <w:abstractNumId w:val="16"/>
  </w:num>
  <w:num w:numId="33">
    <w:abstractNumId w:val="1"/>
    <w:lvlOverride w:ilvl="0">
      <w:startOverride w:val="1"/>
    </w:lvlOverride>
  </w:num>
  <w:num w:numId="34">
    <w:abstractNumId w:val="18"/>
    <w:lvlOverride w:ilvl="0">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6"/>
    <w:lvlOverride w:ilvl="0">
      <w:startOverride w:val="1"/>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14"/>
  </w:num>
  <w:num w:numId="55">
    <w:abstractNumId w:val="26"/>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7B"/>
    <w:rsid w:val="0000142B"/>
    <w:rsid w:val="000017C2"/>
    <w:rsid w:val="00001863"/>
    <w:rsid w:val="00002DC0"/>
    <w:rsid w:val="00015F13"/>
    <w:rsid w:val="00026878"/>
    <w:rsid w:val="0003289C"/>
    <w:rsid w:val="00036F1C"/>
    <w:rsid w:val="0003789B"/>
    <w:rsid w:val="00037A5F"/>
    <w:rsid w:val="00040F1A"/>
    <w:rsid w:val="000412E5"/>
    <w:rsid w:val="00041BE5"/>
    <w:rsid w:val="000424F9"/>
    <w:rsid w:val="000433D1"/>
    <w:rsid w:val="000443D1"/>
    <w:rsid w:val="000455A4"/>
    <w:rsid w:val="00051790"/>
    <w:rsid w:val="00053950"/>
    <w:rsid w:val="000541F4"/>
    <w:rsid w:val="00055A18"/>
    <w:rsid w:val="0006119F"/>
    <w:rsid w:val="00062210"/>
    <w:rsid w:val="000651F7"/>
    <w:rsid w:val="0007039B"/>
    <w:rsid w:val="00071C63"/>
    <w:rsid w:val="00074C81"/>
    <w:rsid w:val="00075702"/>
    <w:rsid w:val="00076646"/>
    <w:rsid w:val="00077773"/>
    <w:rsid w:val="0007777E"/>
    <w:rsid w:val="00077A30"/>
    <w:rsid w:val="00077AC2"/>
    <w:rsid w:val="00081EDC"/>
    <w:rsid w:val="00085644"/>
    <w:rsid w:val="00091395"/>
    <w:rsid w:val="000946DB"/>
    <w:rsid w:val="0009559E"/>
    <w:rsid w:val="00095845"/>
    <w:rsid w:val="00096707"/>
    <w:rsid w:val="00096915"/>
    <w:rsid w:val="00096B48"/>
    <w:rsid w:val="000A3900"/>
    <w:rsid w:val="000A43A7"/>
    <w:rsid w:val="000A5AB0"/>
    <w:rsid w:val="000B2E66"/>
    <w:rsid w:val="000B4510"/>
    <w:rsid w:val="000B5A6F"/>
    <w:rsid w:val="000B7315"/>
    <w:rsid w:val="000C1D52"/>
    <w:rsid w:val="000C3130"/>
    <w:rsid w:val="000C4542"/>
    <w:rsid w:val="000C48F8"/>
    <w:rsid w:val="000C5D8A"/>
    <w:rsid w:val="000C65AB"/>
    <w:rsid w:val="000C70F3"/>
    <w:rsid w:val="000D01C2"/>
    <w:rsid w:val="000D0E68"/>
    <w:rsid w:val="000D3A72"/>
    <w:rsid w:val="000E21CE"/>
    <w:rsid w:val="000E5D51"/>
    <w:rsid w:val="000E79B1"/>
    <w:rsid w:val="000F4414"/>
    <w:rsid w:val="000F649C"/>
    <w:rsid w:val="001072E0"/>
    <w:rsid w:val="001102A8"/>
    <w:rsid w:val="0011100A"/>
    <w:rsid w:val="00112B0C"/>
    <w:rsid w:val="00115FE1"/>
    <w:rsid w:val="001174D8"/>
    <w:rsid w:val="0012126F"/>
    <w:rsid w:val="0012183D"/>
    <w:rsid w:val="00122E41"/>
    <w:rsid w:val="00123400"/>
    <w:rsid w:val="0013186E"/>
    <w:rsid w:val="00143F48"/>
    <w:rsid w:val="00146A2E"/>
    <w:rsid w:val="00147802"/>
    <w:rsid w:val="00155903"/>
    <w:rsid w:val="00164A37"/>
    <w:rsid w:val="001758B2"/>
    <w:rsid w:val="00180499"/>
    <w:rsid w:val="00180ACB"/>
    <w:rsid w:val="00184341"/>
    <w:rsid w:val="00185E9C"/>
    <w:rsid w:val="00191038"/>
    <w:rsid w:val="001961FF"/>
    <w:rsid w:val="001A0919"/>
    <w:rsid w:val="001A4369"/>
    <w:rsid w:val="001A58FF"/>
    <w:rsid w:val="001B0E5A"/>
    <w:rsid w:val="001B1E64"/>
    <w:rsid w:val="001E2089"/>
    <w:rsid w:val="001E318B"/>
    <w:rsid w:val="001E3C65"/>
    <w:rsid w:val="001F034F"/>
    <w:rsid w:val="001F2BCC"/>
    <w:rsid w:val="001F3D0D"/>
    <w:rsid w:val="001F7B35"/>
    <w:rsid w:val="002052AD"/>
    <w:rsid w:val="00207E7B"/>
    <w:rsid w:val="002120D5"/>
    <w:rsid w:val="00214BF1"/>
    <w:rsid w:val="00215CCC"/>
    <w:rsid w:val="0022347F"/>
    <w:rsid w:val="00224183"/>
    <w:rsid w:val="00224FFB"/>
    <w:rsid w:val="0022674B"/>
    <w:rsid w:val="00230221"/>
    <w:rsid w:val="0023159C"/>
    <w:rsid w:val="00235DC9"/>
    <w:rsid w:val="00236A33"/>
    <w:rsid w:val="0024265C"/>
    <w:rsid w:val="00255B55"/>
    <w:rsid w:val="00255ED6"/>
    <w:rsid w:val="00257BAC"/>
    <w:rsid w:val="00270273"/>
    <w:rsid w:val="00274E07"/>
    <w:rsid w:val="002755BA"/>
    <w:rsid w:val="00276604"/>
    <w:rsid w:val="00285168"/>
    <w:rsid w:val="00287ECB"/>
    <w:rsid w:val="00290CBE"/>
    <w:rsid w:val="002927F4"/>
    <w:rsid w:val="002A071F"/>
    <w:rsid w:val="002A273E"/>
    <w:rsid w:val="002A31E9"/>
    <w:rsid w:val="002A4A57"/>
    <w:rsid w:val="002B479C"/>
    <w:rsid w:val="002C0C20"/>
    <w:rsid w:val="002C34BF"/>
    <w:rsid w:val="002C411E"/>
    <w:rsid w:val="002D0818"/>
    <w:rsid w:val="002D4622"/>
    <w:rsid w:val="002D50AF"/>
    <w:rsid w:val="002F28F8"/>
    <w:rsid w:val="002F3DF5"/>
    <w:rsid w:val="002F43A2"/>
    <w:rsid w:val="002F633F"/>
    <w:rsid w:val="002F6C83"/>
    <w:rsid w:val="0030395B"/>
    <w:rsid w:val="003043B3"/>
    <w:rsid w:val="00307215"/>
    <w:rsid w:val="003078C4"/>
    <w:rsid w:val="003104B3"/>
    <w:rsid w:val="00313016"/>
    <w:rsid w:val="003135A2"/>
    <w:rsid w:val="003141D3"/>
    <w:rsid w:val="003207F3"/>
    <w:rsid w:val="00321352"/>
    <w:rsid w:val="00322AA1"/>
    <w:rsid w:val="00324A3E"/>
    <w:rsid w:val="0032601D"/>
    <w:rsid w:val="003261C5"/>
    <w:rsid w:val="0033435B"/>
    <w:rsid w:val="003373AF"/>
    <w:rsid w:val="00340844"/>
    <w:rsid w:val="00341405"/>
    <w:rsid w:val="003464CB"/>
    <w:rsid w:val="00354239"/>
    <w:rsid w:val="00364C4F"/>
    <w:rsid w:val="00365A36"/>
    <w:rsid w:val="00373013"/>
    <w:rsid w:val="00377F32"/>
    <w:rsid w:val="003821F3"/>
    <w:rsid w:val="00382944"/>
    <w:rsid w:val="00384701"/>
    <w:rsid w:val="003874D9"/>
    <w:rsid w:val="00391712"/>
    <w:rsid w:val="003A435E"/>
    <w:rsid w:val="003B2517"/>
    <w:rsid w:val="003C0F1A"/>
    <w:rsid w:val="003C6736"/>
    <w:rsid w:val="003D01F6"/>
    <w:rsid w:val="003D08CB"/>
    <w:rsid w:val="003D5815"/>
    <w:rsid w:val="003E081D"/>
    <w:rsid w:val="003E22BD"/>
    <w:rsid w:val="003E40B5"/>
    <w:rsid w:val="003E5B07"/>
    <w:rsid w:val="003E665A"/>
    <w:rsid w:val="003F395A"/>
    <w:rsid w:val="003F761A"/>
    <w:rsid w:val="00401E86"/>
    <w:rsid w:val="00405248"/>
    <w:rsid w:val="00407F29"/>
    <w:rsid w:val="00413F77"/>
    <w:rsid w:val="004171A9"/>
    <w:rsid w:val="0041722C"/>
    <w:rsid w:val="004172EA"/>
    <w:rsid w:val="004179AF"/>
    <w:rsid w:val="0042005C"/>
    <w:rsid w:val="00420B23"/>
    <w:rsid w:val="00420D80"/>
    <w:rsid w:val="00422219"/>
    <w:rsid w:val="004225CB"/>
    <w:rsid w:val="004241E4"/>
    <w:rsid w:val="00432F8A"/>
    <w:rsid w:val="00434121"/>
    <w:rsid w:val="00434B5D"/>
    <w:rsid w:val="00441A8A"/>
    <w:rsid w:val="00441DB8"/>
    <w:rsid w:val="004429DF"/>
    <w:rsid w:val="00444A40"/>
    <w:rsid w:val="00445830"/>
    <w:rsid w:val="00450881"/>
    <w:rsid w:val="00452672"/>
    <w:rsid w:val="0045536A"/>
    <w:rsid w:val="00460DD1"/>
    <w:rsid w:val="00460E3D"/>
    <w:rsid w:val="00461C99"/>
    <w:rsid w:val="00465D37"/>
    <w:rsid w:val="004660D3"/>
    <w:rsid w:val="004664C5"/>
    <w:rsid w:val="00467AF5"/>
    <w:rsid w:val="00471844"/>
    <w:rsid w:val="0047196F"/>
    <w:rsid w:val="00472FC7"/>
    <w:rsid w:val="00477C28"/>
    <w:rsid w:val="004822BD"/>
    <w:rsid w:val="00485EF6"/>
    <w:rsid w:val="004866A2"/>
    <w:rsid w:val="00492131"/>
    <w:rsid w:val="0049349D"/>
    <w:rsid w:val="004966A9"/>
    <w:rsid w:val="00496A21"/>
    <w:rsid w:val="004A1492"/>
    <w:rsid w:val="004A2D95"/>
    <w:rsid w:val="004B1632"/>
    <w:rsid w:val="004B2C3A"/>
    <w:rsid w:val="004B39DE"/>
    <w:rsid w:val="004B7B6E"/>
    <w:rsid w:val="004C2C5E"/>
    <w:rsid w:val="004D0AA4"/>
    <w:rsid w:val="004D170F"/>
    <w:rsid w:val="004D7F57"/>
    <w:rsid w:val="004E4CA7"/>
    <w:rsid w:val="004E5DAB"/>
    <w:rsid w:val="004F1FD7"/>
    <w:rsid w:val="004F6F0A"/>
    <w:rsid w:val="004F7910"/>
    <w:rsid w:val="00502D9D"/>
    <w:rsid w:val="0050377F"/>
    <w:rsid w:val="0050471E"/>
    <w:rsid w:val="00507D5F"/>
    <w:rsid w:val="00512312"/>
    <w:rsid w:val="00514F3D"/>
    <w:rsid w:val="00516DE7"/>
    <w:rsid w:val="00522EBE"/>
    <w:rsid w:val="00523F4E"/>
    <w:rsid w:val="005242E0"/>
    <w:rsid w:val="005246B1"/>
    <w:rsid w:val="00525020"/>
    <w:rsid w:val="005302B4"/>
    <w:rsid w:val="00533A35"/>
    <w:rsid w:val="005364AB"/>
    <w:rsid w:val="00536FDB"/>
    <w:rsid w:val="005436C5"/>
    <w:rsid w:val="00545C11"/>
    <w:rsid w:val="005514BF"/>
    <w:rsid w:val="00551FA8"/>
    <w:rsid w:val="0055349B"/>
    <w:rsid w:val="005536E5"/>
    <w:rsid w:val="00553976"/>
    <w:rsid w:val="005562C3"/>
    <w:rsid w:val="00557E3A"/>
    <w:rsid w:val="00561E97"/>
    <w:rsid w:val="00566DB5"/>
    <w:rsid w:val="005676A2"/>
    <w:rsid w:val="00577D7C"/>
    <w:rsid w:val="00577FE6"/>
    <w:rsid w:val="005815F9"/>
    <w:rsid w:val="00583E6C"/>
    <w:rsid w:val="0058764A"/>
    <w:rsid w:val="00587D4A"/>
    <w:rsid w:val="00595029"/>
    <w:rsid w:val="005951FF"/>
    <w:rsid w:val="005A03B4"/>
    <w:rsid w:val="005A13B3"/>
    <w:rsid w:val="005A2660"/>
    <w:rsid w:val="005A3E3C"/>
    <w:rsid w:val="005A4C68"/>
    <w:rsid w:val="005A5353"/>
    <w:rsid w:val="005A601F"/>
    <w:rsid w:val="005B06AA"/>
    <w:rsid w:val="005B0F2C"/>
    <w:rsid w:val="005B40BA"/>
    <w:rsid w:val="005B4C51"/>
    <w:rsid w:val="005C24AC"/>
    <w:rsid w:val="005C46AE"/>
    <w:rsid w:val="005C5ADE"/>
    <w:rsid w:val="005D4A2D"/>
    <w:rsid w:val="005D5ACF"/>
    <w:rsid w:val="005D635C"/>
    <w:rsid w:val="005D7BA1"/>
    <w:rsid w:val="005E277D"/>
    <w:rsid w:val="005E3047"/>
    <w:rsid w:val="005E500A"/>
    <w:rsid w:val="005F52FD"/>
    <w:rsid w:val="00601617"/>
    <w:rsid w:val="00601FF8"/>
    <w:rsid w:val="00606659"/>
    <w:rsid w:val="0060757D"/>
    <w:rsid w:val="00612B3D"/>
    <w:rsid w:val="00617387"/>
    <w:rsid w:val="0061792B"/>
    <w:rsid w:val="00630302"/>
    <w:rsid w:val="006329DD"/>
    <w:rsid w:val="0063491F"/>
    <w:rsid w:val="00635120"/>
    <w:rsid w:val="00635230"/>
    <w:rsid w:val="00636447"/>
    <w:rsid w:val="006379D9"/>
    <w:rsid w:val="00637ABB"/>
    <w:rsid w:val="00640B84"/>
    <w:rsid w:val="006429CB"/>
    <w:rsid w:val="006520EB"/>
    <w:rsid w:val="006561EC"/>
    <w:rsid w:val="00661DB3"/>
    <w:rsid w:val="006656C0"/>
    <w:rsid w:val="00666572"/>
    <w:rsid w:val="0067118E"/>
    <w:rsid w:val="0067251F"/>
    <w:rsid w:val="00673B8D"/>
    <w:rsid w:val="00674DC5"/>
    <w:rsid w:val="00680569"/>
    <w:rsid w:val="00683F30"/>
    <w:rsid w:val="006867E6"/>
    <w:rsid w:val="00686D73"/>
    <w:rsid w:val="0068740C"/>
    <w:rsid w:val="00690F8A"/>
    <w:rsid w:val="00692B98"/>
    <w:rsid w:val="006945E2"/>
    <w:rsid w:val="00694F04"/>
    <w:rsid w:val="00695394"/>
    <w:rsid w:val="006A06F4"/>
    <w:rsid w:val="006A38BB"/>
    <w:rsid w:val="006B0440"/>
    <w:rsid w:val="006B09FA"/>
    <w:rsid w:val="006B1BC5"/>
    <w:rsid w:val="006B1F79"/>
    <w:rsid w:val="006B245D"/>
    <w:rsid w:val="006B2554"/>
    <w:rsid w:val="006B3BC6"/>
    <w:rsid w:val="006B428C"/>
    <w:rsid w:val="006B498C"/>
    <w:rsid w:val="006C0DBB"/>
    <w:rsid w:val="006C388B"/>
    <w:rsid w:val="006C4B62"/>
    <w:rsid w:val="006C62C4"/>
    <w:rsid w:val="006D0197"/>
    <w:rsid w:val="006D3485"/>
    <w:rsid w:val="006D4BD9"/>
    <w:rsid w:val="006D747E"/>
    <w:rsid w:val="006E2B98"/>
    <w:rsid w:val="006E7608"/>
    <w:rsid w:val="006E7DD3"/>
    <w:rsid w:val="006E7ECD"/>
    <w:rsid w:val="006F1099"/>
    <w:rsid w:val="006F6D36"/>
    <w:rsid w:val="006F7177"/>
    <w:rsid w:val="006F794C"/>
    <w:rsid w:val="00700032"/>
    <w:rsid w:val="00707225"/>
    <w:rsid w:val="0071017D"/>
    <w:rsid w:val="0071459C"/>
    <w:rsid w:val="007147F7"/>
    <w:rsid w:val="0072203F"/>
    <w:rsid w:val="007222CF"/>
    <w:rsid w:val="0072568D"/>
    <w:rsid w:val="00734498"/>
    <w:rsid w:val="007351E0"/>
    <w:rsid w:val="007353E9"/>
    <w:rsid w:val="007359E2"/>
    <w:rsid w:val="00737D01"/>
    <w:rsid w:val="00744ADB"/>
    <w:rsid w:val="007451A2"/>
    <w:rsid w:val="00746665"/>
    <w:rsid w:val="00747AFE"/>
    <w:rsid w:val="00762752"/>
    <w:rsid w:val="0076362C"/>
    <w:rsid w:val="00764C1D"/>
    <w:rsid w:val="00766251"/>
    <w:rsid w:val="00766CC3"/>
    <w:rsid w:val="00775C57"/>
    <w:rsid w:val="00777295"/>
    <w:rsid w:val="00777B35"/>
    <w:rsid w:val="007820F3"/>
    <w:rsid w:val="007832F9"/>
    <w:rsid w:val="00783986"/>
    <w:rsid w:val="007855F3"/>
    <w:rsid w:val="00785EE8"/>
    <w:rsid w:val="007867F2"/>
    <w:rsid w:val="0079048B"/>
    <w:rsid w:val="00791D99"/>
    <w:rsid w:val="00794D80"/>
    <w:rsid w:val="00795F64"/>
    <w:rsid w:val="0079684D"/>
    <w:rsid w:val="007A1E08"/>
    <w:rsid w:val="007A2749"/>
    <w:rsid w:val="007B06F1"/>
    <w:rsid w:val="007B119B"/>
    <w:rsid w:val="007B3B1A"/>
    <w:rsid w:val="007C4582"/>
    <w:rsid w:val="007D0ABE"/>
    <w:rsid w:val="007D7146"/>
    <w:rsid w:val="007E001D"/>
    <w:rsid w:val="007E16A6"/>
    <w:rsid w:val="007F1840"/>
    <w:rsid w:val="007F3DA0"/>
    <w:rsid w:val="007F66CF"/>
    <w:rsid w:val="0080200B"/>
    <w:rsid w:val="008033B3"/>
    <w:rsid w:val="00805069"/>
    <w:rsid w:val="00807F19"/>
    <w:rsid w:val="00810083"/>
    <w:rsid w:val="008108A1"/>
    <w:rsid w:val="00811699"/>
    <w:rsid w:val="0081171D"/>
    <w:rsid w:val="008129B1"/>
    <w:rsid w:val="00814DBA"/>
    <w:rsid w:val="0081533C"/>
    <w:rsid w:val="00816F10"/>
    <w:rsid w:val="00817FAF"/>
    <w:rsid w:val="008210A5"/>
    <w:rsid w:val="00822F1B"/>
    <w:rsid w:val="008236C4"/>
    <w:rsid w:val="008311E8"/>
    <w:rsid w:val="00835FBC"/>
    <w:rsid w:val="008377A3"/>
    <w:rsid w:val="008506E6"/>
    <w:rsid w:val="00851669"/>
    <w:rsid w:val="00854586"/>
    <w:rsid w:val="0085481A"/>
    <w:rsid w:val="0085633B"/>
    <w:rsid w:val="0086103E"/>
    <w:rsid w:val="00863D89"/>
    <w:rsid w:val="00864207"/>
    <w:rsid w:val="00873503"/>
    <w:rsid w:val="00874358"/>
    <w:rsid w:val="008743B5"/>
    <w:rsid w:val="00876579"/>
    <w:rsid w:val="00881C27"/>
    <w:rsid w:val="00882D57"/>
    <w:rsid w:val="00882E63"/>
    <w:rsid w:val="00883AC9"/>
    <w:rsid w:val="008902E4"/>
    <w:rsid w:val="00892674"/>
    <w:rsid w:val="008A2322"/>
    <w:rsid w:val="008A3FCF"/>
    <w:rsid w:val="008A406F"/>
    <w:rsid w:val="008A44BD"/>
    <w:rsid w:val="008A680B"/>
    <w:rsid w:val="008A7598"/>
    <w:rsid w:val="008B19D6"/>
    <w:rsid w:val="008B219C"/>
    <w:rsid w:val="008B2713"/>
    <w:rsid w:val="008B587A"/>
    <w:rsid w:val="008C04BF"/>
    <w:rsid w:val="008C2232"/>
    <w:rsid w:val="008C354D"/>
    <w:rsid w:val="008C5460"/>
    <w:rsid w:val="008C7FF4"/>
    <w:rsid w:val="008D0D98"/>
    <w:rsid w:val="008D57B9"/>
    <w:rsid w:val="008D7CB6"/>
    <w:rsid w:val="008D7D65"/>
    <w:rsid w:val="008E2E03"/>
    <w:rsid w:val="008E65AC"/>
    <w:rsid w:val="008F30AA"/>
    <w:rsid w:val="008F4537"/>
    <w:rsid w:val="008F6FC3"/>
    <w:rsid w:val="008F7E2A"/>
    <w:rsid w:val="00900040"/>
    <w:rsid w:val="00901775"/>
    <w:rsid w:val="00903752"/>
    <w:rsid w:val="00906ADD"/>
    <w:rsid w:val="009200C5"/>
    <w:rsid w:val="0092354D"/>
    <w:rsid w:val="009256D5"/>
    <w:rsid w:val="00925994"/>
    <w:rsid w:val="0093343F"/>
    <w:rsid w:val="00935E7A"/>
    <w:rsid w:val="00943729"/>
    <w:rsid w:val="00944493"/>
    <w:rsid w:val="00946389"/>
    <w:rsid w:val="00947343"/>
    <w:rsid w:val="00955401"/>
    <w:rsid w:val="009568A1"/>
    <w:rsid w:val="009600C6"/>
    <w:rsid w:val="0096262F"/>
    <w:rsid w:val="00963DE7"/>
    <w:rsid w:val="0097278A"/>
    <w:rsid w:val="00972C26"/>
    <w:rsid w:val="009732D3"/>
    <w:rsid w:val="00977147"/>
    <w:rsid w:val="00977D32"/>
    <w:rsid w:val="0098034B"/>
    <w:rsid w:val="00985410"/>
    <w:rsid w:val="00987C65"/>
    <w:rsid w:val="00987F4D"/>
    <w:rsid w:val="00990010"/>
    <w:rsid w:val="0099460C"/>
    <w:rsid w:val="00997243"/>
    <w:rsid w:val="00997648"/>
    <w:rsid w:val="009A34BF"/>
    <w:rsid w:val="009A37F4"/>
    <w:rsid w:val="009A4CA6"/>
    <w:rsid w:val="009B5610"/>
    <w:rsid w:val="009B7BA8"/>
    <w:rsid w:val="009B7E00"/>
    <w:rsid w:val="009C058C"/>
    <w:rsid w:val="009C371D"/>
    <w:rsid w:val="009C454F"/>
    <w:rsid w:val="009C78E5"/>
    <w:rsid w:val="009D14F4"/>
    <w:rsid w:val="009D233E"/>
    <w:rsid w:val="009D7E52"/>
    <w:rsid w:val="009E0706"/>
    <w:rsid w:val="009E128B"/>
    <w:rsid w:val="009E41EC"/>
    <w:rsid w:val="009E693D"/>
    <w:rsid w:val="009F51CE"/>
    <w:rsid w:val="009F7BE1"/>
    <w:rsid w:val="009F7EE4"/>
    <w:rsid w:val="00A03157"/>
    <w:rsid w:val="00A21A31"/>
    <w:rsid w:val="00A23D9A"/>
    <w:rsid w:val="00A25621"/>
    <w:rsid w:val="00A26C25"/>
    <w:rsid w:val="00A315E2"/>
    <w:rsid w:val="00A35A40"/>
    <w:rsid w:val="00A370F7"/>
    <w:rsid w:val="00A4086B"/>
    <w:rsid w:val="00A4323F"/>
    <w:rsid w:val="00A45E4C"/>
    <w:rsid w:val="00A47603"/>
    <w:rsid w:val="00A50F8C"/>
    <w:rsid w:val="00A71619"/>
    <w:rsid w:val="00A71A18"/>
    <w:rsid w:val="00A71A6E"/>
    <w:rsid w:val="00A75F85"/>
    <w:rsid w:val="00A76D37"/>
    <w:rsid w:val="00A817F1"/>
    <w:rsid w:val="00A85F3B"/>
    <w:rsid w:val="00A87036"/>
    <w:rsid w:val="00A87EB0"/>
    <w:rsid w:val="00A957DA"/>
    <w:rsid w:val="00AB08E9"/>
    <w:rsid w:val="00AB4973"/>
    <w:rsid w:val="00AB60E9"/>
    <w:rsid w:val="00AB6C33"/>
    <w:rsid w:val="00AC049C"/>
    <w:rsid w:val="00AC3661"/>
    <w:rsid w:val="00AC3FBB"/>
    <w:rsid w:val="00AC5963"/>
    <w:rsid w:val="00AC60E1"/>
    <w:rsid w:val="00AC63AE"/>
    <w:rsid w:val="00AD53A5"/>
    <w:rsid w:val="00AD5B1C"/>
    <w:rsid w:val="00AD5B5B"/>
    <w:rsid w:val="00AE084D"/>
    <w:rsid w:val="00AE1ACA"/>
    <w:rsid w:val="00AE531F"/>
    <w:rsid w:val="00AF1A04"/>
    <w:rsid w:val="00AF47F5"/>
    <w:rsid w:val="00AF64EA"/>
    <w:rsid w:val="00B0109A"/>
    <w:rsid w:val="00B06029"/>
    <w:rsid w:val="00B1138B"/>
    <w:rsid w:val="00B12D64"/>
    <w:rsid w:val="00B16679"/>
    <w:rsid w:val="00B21213"/>
    <w:rsid w:val="00B22163"/>
    <w:rsid w:val="00B270D5"/>
    <w:rsid w:val="00B30A00"/>
    <w:rsid w:val="00B314F2"/>
    <w:rsid w:val="00B328EC"/>
    <w:rsid w:val="00B366C3"/>
    <w:rsid w:val="00B402AE"/>
    <w:rsid w:val="00B40A1C"/>
    <w:rsid w:val="00B43580"/>
    <w:rsid w:val="00B47D6B"/>
    <w:rsid w:val="00B56166"/>
    <w:rsid w:val="00B603F2"/>
    <w:rsid w:val="00B6102B"/>
    <w:rsid w:val="00B64EF7"/>
    <w:rsid w:val="00B65832"/>
    <w:rsid w:val="00B75B37"/>
    <w:rsid w:val="00B76595"/>
    <w:rsid w:val="00B802E5"/>
    <w:rsid w:val="00B8053B"/>
    <w:rsid w:val="00B81D65"/>
    <w:rsid w:val="00B83F79"/>
    <w:rsid w:val="00B8791C"/>
    <w:rsid w:val="00B92587"/>
    <w:rsid w:val="00B95FD5"/>
    <w:rsid w:val="00BA4A52"/>
    <w:rsid w:val="00BB1D98"/>
    <w:rsid w:val="00BB274A"/>
    <w:rsid w:val="00BB6CBE"/>
    <w:rsid w:val="00BC01A5"/>
    <w:rsid w:val="00BC2253"/>
    <w:rsid w:val="00BC57E5"/>
    <w:rsid w:val="00BC6E12"/>
    <w:rsid w:val="00BD3221"/>
    <w:rsid w:val="00BD37C5"/>
    <w:rsid w:val="00BD3B41"/>
    <w:rsid w:val="00BD7BBB"/>
    <w:rsid w:val="00BE23B0"/>
    <w:rsid w:val="00BE27A7"/>
    <w:rsid w:val="00BE290B"/>
    <w:rsid w:val="00BE392A"/>
    <w:rsid w:val="00BF1073"/>
    <w:rsid w:val="00C040D9"/>
    <w:rsid w:val="00C13946"/>
    <w:rsid w:val="00C14FB7"/>
    <w:rsid w:val="00C15203"/>
    <w:rsid w:val="00C15C9D"/>
    <w:rsid w:val="00C32AFD"/>
    <w:rsid w:val="00C35C7A"/>
    <w:rsid w:val="00C415B9"/>
    <w:rsid w:val="00C4647B"/>
    <w:rsid w:val="00C529FA"/>
    <w:rsid w:val="00C62588"/>
    <w:rsid w:val="00C627E9"/>
    <w:rsid w:val="00C71B7B"/>
    <w:rsid w:val="00C71D01"/>
    <w:rsid w:val="00C75213"/>
    <w:rsid w:val="00C77BD1"/>
    <w:rsid w:val="00C8287E"/>
    <w:rsid w:val="00C875E9"/>
    <w:rsid w:val="00C9075E"/>
    <w:rsid w:val="00C911F4"/>
    <w:rsid w:val="00C97E27"/>
    <w:rsid w:val="00CA0E77"/>
    <w:rsid w:val="00CA50E8"/>
    <w:rsid w:val="00CA5D37"/>
    <w:rsid w:val="00CB0406"/>
    <w:rsid w:val="00CB2971"/>
    <w:rsid w:val="00CB7784"/>
    <w:rsid w:val="00CC417E"/>
    <w:rsid w:val="00CC458D"/>
    <w:rsid w:val="00CC5133"/>
    <w:rsid w:val="00CD09A7"/>
    <w:rsid w:val="00CD678D"/>
    <w:rsid w:val="00CD6FBB"/>
    <w:rsid w:val="00CE39DD"/>
    <w:rsid w:val="00CE787F"/>
    <w:rsid w:val="00CE7A66"/>
    <w:rsid w:val="00CF0848"/>
    <w:rsid w:val="00CF154C"/>
    <w:rsid w:val="00CF49CB"/>
    <w:rsid w:val="00CF7232"/>
    <w:rsid w:val="00CF7298"/>
    <w:rsid w:val="00CF7348"/>
    <w:rsid w:val="00CF7CFC"/>
    <w:rsid w:val="00D01D7A"/>
    <w:rsid w:val="00D02138"/>
    <w:rsid w:val="00D05F42"/>
    <w:rsid w:val="00D1064A"/>
    <w:rsid w:val="00D10C66"/>
    <w:rsid w:val="00D145B6"/>
    <w:rsid w:val="00D15A26"/>
    <w:rsid w:val="00D25BDA"/>
    <w:rsid w:val="00D32343"/>
    <w:rsid w:val="00D323E3"/>
    <w:rsid w:val="00D33B8D"/>
    <w:rsid w:val="00D36174"/>
    <w:rsid w:val="00D365DB"/>
    <w:rsid w:val="00D3719B"/>
    <w:rsid w:val="00D43318"/>
    <w:rsid w:val="00D44009"/>
    <w:rsid w:val="00D47C41"/>
    <w:rsid w:val="00D47EDB"/>
    <w:rsid w:val="00D52611"/>
    <w:rsid w:val="00D53F55"/>
    <w:rsid w:val="00D542FA"/>
    <w:rsid w:val="00D54A59"/>
    <w:rsid w:val="00D56A18"/>
    <w:rsid w:val="00D602A5"/>
    <w:rsid w:val="00D61508"/>
    <w:rsid w:val="00D62F8C"/>
    <w:rsid w:val="00D653F6"/>
    <w:rsid w:val="00D673A4"/>
    <w:rsid w:val="00D707FA"/>
    <w:rsid w:val="00D740B7"/>
    <w:rsid w:val="00D7725E"/>
    <w:rsid w:val="00D81155"/>
    <w:rsid w:val="00D8532F"/>
    <w:rsid w:val="00D875DD"/>
    <w:rsid w:val="00D91B31"/>
    <w:rsid w:val="00D92055"/>
    <w:rsid w:val="00D92DB0"/>
    <w:rsid w:val="00D93DF3"/>
    <w:rsid w:val="00D959B9"/>
    <w:rsid w:val="00DA4063"/>
    <w:rsid w:val="00DA42E7"/>
    <w:rsid w:val="00DA7D27"/>
    <w:rsid w:val="00DB30D4"/>
    <w:rsid w:val="00DB6EB9"/>
    <w:rsid w:val="00DC1524"/>
    <w:rsid w:val="00DC44F6"/>
    <w:rsid w:val="00DC7389"/>
    <w:rsid w:val="00DD07AD"/>
    <w:rsid w:val="00DD0C89"/>
    <w:rsid w:val="00DD1879"/>
    <w:rsid w:val="00DD2115"/>
    <w:rsid w:val="00DD27EC"/>
    <w:rsid w:val="00DD28C4"/>
    <w:rsid w:val="00DD7CA2"/>
    <w:rsid w:val="00DE2D80"/>
    <w:rsid w:val="00DE6168"/>
    <w:rsid w:val="00DF0C31"/>
    <w:rsid w:val="00DF721B"/>
    <w:rsid w:val="00E03090"/>
    <w:rsid w:val="00E06518"/>
    <w:rsid w:val="00E07B3F"/>
    <w:rsid w:val="00E07CF7"/>
    <w:rsid w:val="00E102A5"/>
    <w:rsid w:val="00E116DB"/>
    <w:rsid w:val="00E126BA"/>
    <w:rsid w:val="00E1683F"/>
    <w:rsid w:val="00E26989"/>
    <w:rsid w:val="00E37CBD"/>
    <w:rsid w:val="00E45B5A"/>
    <w:rsid w:val="00E524CA"/>
    <w:rsid w:val="00E550EE"/>
    <w:rsid w:val="00E561BC"/>
    <w:rsid w:val="00E56676"/>
    <w:rsid w:val="00E60663"/>
    <w:rsid w:val="00E617C4"/>
    <w:rsid w:val="00E63214"/>
    <w:rsid w:val="00E65035"/>
    <w:rsid w:val="00E6601E"/>
    <w:rsid w:val="00E72752"/>
    <w:rsid w:val="00E73460"/>
    <w:rsid w:val="00E74E1F"/>
    <w:rsid w:val="00E76EF9"/>
    <w:rsid w:val="00E83E66"/>
    <w:rsid w:val="00E83F19"/>
    <w:rsid w:val="00E86201"/>
    <w:rsid w:val="00E91922"/>
    <w:rsid w:val="00EA177B"/>
    <w:rsid w:val="00EA17AC"/>
    <w:rsid w:val="00EA4109"/>
    <w:rsid w:val="00EA5346"/>
    <w:rsid w:val="00EA54EB"/>
    <w:rsid w:val="00EA5ACC"/>
    <w:rsid w:val="00EB14C0"/>
    <w:rsid w:val="00EB425A"/>
    <w:rsid w:val="00EB4BC9"/>
    <w:rsid w:val="00EB5B0A"/>
    <w:rsid w:val="00EB5CA2"/>
    <w:rsid w:val="00EC1B9B"/>
    <w:rsid w:val="00EC1BB1"/>
    <w:rsid w:val="00EC47D6"/>
    <w:rsid w:val="00EC64F4"/>
    <w:rsid w:val="00ED43ED"/>
    <w:rsid w:val="00ED76D3"/>
    <w:rsid w:val="00EE2E61"/>
    <w:rsid w:val="00EE32C5"/>
    <w:rsid w:val="00EE42EB"/>
    <w:rsid w:val="00EE6202"/>
    <w:rsid w:val="00EF4D41"/>
    <w:rsid w:val="00EF5BFE"/>
    <w:rsid w:val="00F0087D"/>
    <w:rsid w:val="00F022D0"/>
    <w:rsid w:val="00F02EFF"/>
    <w:rsid w:val="00F047F3"/>
    <w:rsid w:val="00F0482E"/>
    <w:rsid w:val="00F112A4"/>
    <w:rsid w:val="00F1193F"/>
    <w:rsid w:val="00F12499"/>
    <w:rsid w:val="00F16C3C"/>
    <w:rsid w:val="00F16CE0"/>
    <w:rsid w:val="00F175CC"/>
    <w:rsid w:val="00F25239"/>
    <w:rsid w:val="00F34FFA"/>
    <w:rsid w:val="00F361CB"/>
    <w:rsid w:val="00F366F2"/>
    <w:rsid w:val="00F36AAC"/>
    <w:rsid w:val="00F37200"/>
    <w:rsid w:val="00F375B8"/>
    <w:rsid w:val="00F43CCF"/>
    <w:rsid w:val="00F45CA0"/>
    <w:rsid w:val="00F500BD"/>
    <w:rsid w:val="00F5017E"/>
    <w:rsid w:val="00F527EA"/>
    <w:rsid w:val="00F54085"/>
    <w:rsid w:val="00F64095"/>
    <w:rsid w:val="00F70ACE"/>
    <w:rsid w:val="00F718DD"/>
    <w:rsid w:val="00F73E76"/>
    <w:rsid w:val="00F743B5"/>
    <w:rsid w:val="00F746E3"/>
    <w:rsid w:val="00F8382C"/>
    <w:rsid w:val="00F839F3"/>
    <w:rsid w:val="00F90F7A"/>
    <w:rsid w:val="00F94F8C"/>
    <w:rsid w:val="00F967AC"/>
    <w:rsid w:val="00FA5BB6"/>
    <w:rsid w:val="00FA632C"/>
    <w:rsid w:val="00FA6F26"/>
    <w:rsid w:val="00FB2680"/>
    <w:rsid w:val="00FB2B7B"/>
    <w:rsid w:val="00FB32E6"/>
    <w:rsid w:val="00FB3B70"/>
    <w:rsid w:val="00FC12A9"/>
    <w:rsid w:val="00FC149D"/>
    <w:rsid w:val="00FC619C"/>
    <w:rsid w:val="00FC65D3"/>
    <w:rsid w:val="00FC7AF6"/>
    <w:rsid w:val="00FD0BBA"/>
    <w:rsid w:val="00FD1240"/>
    <w:rsid w:val="00FD399E"/>
    <w:rsid w:val="00FD713F"/>
    <w:rsid w:val="00FD7E74"/>
    <w:rsid w:val="00FE0594"/>
    <w:rsid w:val="00FE2ED1"/>
    <w:rsid w:val="00FE35DC"/>
    <w:rsid w:val="00FE6DF5"/>
    <w:rsid w:val="00FF1ECD"/>
    <w:rsid w:val="00FF4F64"/>
    <w:rsid w:val="00FF6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E9A83"/>
  <w15:docId w15:val="{64188595-B543-4678-AEB8-75A2F4A0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qFormat/>
    <w:pPr>
      <w:keepNext/>
      <w:jc w:val="center"/>
      <w:outlineLvl w:val="0"/>
    </w:pPr>
    <w:rPr>
      <w:b/>
      <w:sz w:val="40"/>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qFormat/>
    <w:pPr>
      <w:keepNext/>
      <w:jc w:val="center"/>
      <w:outlineLvl w:val="2"/>
    </w:pPr>
    <w:rPr>
      <w:b/>
      <w:sz w:val="28"/>
    </w:rPr>
  </w:style>
  <w:style w:type="paragraph" w:styleId="Nadpis4">
    <w:name w:val="heading 4"/>
    <w:basedOn w:val="Normln"/>
    <w:next w:val="Normln"/>
    <w:qFormat/>
    <w:pPr>
      <w:keepNext/>
      <w:outlineLvl w:val="3"/>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
    <w:name w:val="List"/>
    <w:basedOn w:val="Normln"/>
    <w:pPr>
      <w:numPr>
        <w:numId w:val="9"/>
      </w:numPr>
    </w:pPr>
  </w:style>
  <w:style w:type="character" w:styleId="slostrnky">
    <w:name w:val="page number"/>
    <w:basedOn w:val="Standardnpsmoodstavce"/>
  </w:style>
  <w:style w:type="paragraph" w:styleId="Zkladntext">
    <w:name w:val="Body Text"/>
    <w:basedOn w:val="Normln"/>
    <w:link w:val="ZkladntextChar"/>
    <w:pPr>
      <w:widowControl w:val="0"/>
    </w:pPr>
    <w:rPr>
      <w:snapToGrid w:val="0"/>
      <w:color w:val="000000"/>
      <w:lang w:val="x-none" w:eastAsia="x-none"/>
    </w:rPr>
  </w:style>
  <w:style w:type="paragraph" w:styleId="Textbubliny">
    <w:name w:val="Balloon Text"/>
    <w:basedOn w:val="Normln"/>
    <w:semiHidden/>
    <w:rsid w:val="000C4542"/>
    <w:rPr>
      <w:rFonts w:ascii="Tahoma" w:hAnsi="Tahoma" w:cs="Tahoma"/>
      <w:sz w:val="16"/>
      <w:szCs w:val="16"/>
    </w:rPr>
  </w:style>
  <w:style w:type="paragraph" w:styleId="Rozloendokumentu">
    <w:name w:val="Document Map"/>
    <w:basedOn w:val="Normln"/>
    <w:semiHidden/>
    <w:rsid w:val="009732D3"/>
    <w:pPr>
      <w:shd w:val="clear" w:color="auto" w:fill="000080"/>
    </w:pPr>
    <w:rPr>
      <w:rFonts w:ascii="Tahoma" w:hAnsi="Tahoma" w:cs="Tahoma"/>
      <w:sz w:val="20"/>
    </w:rPr>
  </w:style>
  <w:style w:type="character" w:customStyle="1" w:styleId="ZkladntextChar">
    <w:name w:val="Základní text Char"/>
    <w:link w:val="Zkladntext"/>
    <w:rsid w:val="008A680B"/>
    <w:rPr>
      <w:snapToGrid w:val="0"/>
      <w:color w:val="000000"/>
      <w:sz w:val="24"/>
    </w:rPr>
  </w:style>
  <w:style w:type="paragraph" w:styleId="Bezmezer">
    <w:name w:val="No Spacing"/>
    <w:uiPriority w:val="1"/>
    <w:qFormat/>
    <w:rsid w:val="00AC60E1"/>
    <w:rPr>
      <w:rFonts w:ascii="Calibri" w:eastAsia="Calibri" w:hAnsi="Calibri"/>
      <w:sz w:val="22"/>
      <w:szCs w:val="22"/>
      <w:lang w:eastAsia="en-US"/>
    </w:rPr>
  </w:style>
  <w:style w:type="paragraph" w:customStyle="1" w:styleId="nadpisvesmlouvch">
    <w:name w:val="nadpis ve smlouvách"/>
    <w:basedOn w:val="Normln"/>
    <w:qFormat/>
    <w:rsid w:val="006E7608"/>
    <w:pPr>
      <w:jc w:val="center"/>
    </w:pPr>
    <w:rPr>
      <w:rFonts w:ascii="Calibri" w:hAnsi="Calibri"/>
      <w:b/>
      <w:sz w:val="22"/>
      <w:szCs w:val="22"/>
    </w:rPr>
  </w:style>
  <w:style w:type="paragraph" w:styleId="Odstavecseseznamem">
    <w:name w:val="List Paragraph"/>
    <w:basedOn w:val="Normln"/>
    <w:uiPriority w:val="34"/>
    <w:qFormat/>
    <w:rsid w:val="006E7608"/>
    <w:pPr>
      <w:ind w:left="720"/>
      <w:contextualSpacing/>
    </w:pPr>
  </w:style>
  <w:style w:type="paragraph" w:styleId="Zkladntext2">
    <w:name w:val="Body Text 2"/>
    <w:basedOn w:val="Normln"/>
    <w:link w:val="Zkladntext2Char"/>
    <w:rsid w:val="00143F48"/>
    <w:pPr>
      <w:spacing w:after="120" w:line="480" w:lineRule="auto"/>
    </w:pPr>
  </w:style>
  <w:style w:type="character" w:customStyle="1" w:styleId="Zkladntext2Char">
    <w:name w:val="Základní text 2 Char"/>
    <w:basedOn w:val="Standardnpsmoodstavce"/>
    <w:link w:val="Zkladntext2"/>
    <w:rsid w:val="00143F48"/>
    <w:rPr>
      <w:sz w:val="24"/>
    </w:rPr>
  </w:style>
  <w:style w:type="paragraph" w:styleId="Zkladntext3">
    <w:name w:val="Body Text 3"/>
    <w:basedOn w:val="Normln"/>
    <w:link w:val="Zkladntext3Char"/>
    <w:uiPriority w:val="99"/>
    <w:unhideWhenUsed/>
    <w:rsid w:val="00514F3D"/>
    <w:pPr>
      <w:spacing w:after="120"/>
    </w:pPr>
    <w:rPr>
      <w:sz w:val="16"/>
      <w:szCs w:val="16"/>
    </w:rPr>
  </w:style>
  <w:style w:type="character" w:customStyle="1" w:styleId="Zkladntext3Char">
    <w:name w:val="Základní text 3 Char"/>
    <w:basedOn w:val="Standardnpsmoodstavce"/>
    <w:link w:val="Zkladntext3"/>
    <w:uiPriority w:val="99"/>
    <w:rsid w:val="00514F3D"/>
    <w:rPr>
      <w:sz w:val="16"/>
      <w:szCs w:val="16"/>
    </w:rPr>
  </w:style>
  <w:style w:type="character" w:styleId="Odkaznakoment">
    <w:name w:val="annotation reference"/>
    <w:basedOn w:val="Standardnpsmoodstavce"/>
    <w:semiHidden/>
    <w:unhideWhenUsed/>
    <w:rsid w:val="0049349D"/>
    <w:rPr>
      <w:sz w:val="16"/>
      <w:szCs w:val="16"/>
    </w:rPr>
  </w:style>
  <w:style w:type="paragraph" w:styleId="Textkomente">
    <w:name w:val="annotation text"/>
    <w:basedOn w:val="Normln"/>
    <w:link w:val="TextkomenteChar"/>
    <w:semiHidden/>
    <w:unhideWhenUsed/>
    <w:rsid w:val="0049349D"/>
    <w:rPr>
      <w:sz w:val="20"/>
    </w:rPr>
  </w:style>
  <w:style w:type="character" w:customStyle="1" w:styleId="TextkomenteChar">
    <w:name w:val="Text komentáře Char"/>
    <w:basedOn w:val="Standardnpsmoodstavce"/>
    <w:link w:val="Textkomente"/>
    <w:semiHidden/>
    <w:rsid w:val="0049349D"/>
  </w:style>
  <w:style w:type="paragraph" w:styleId="Pedmtkomente">
    <w:name w:val="annotation subject"/>
    <w:basedOn w:val="Textkomente"/>
    <w:next w:val="Textkomente"/>
    <w:link w:val="PedmtkomenteChar"/>
    <w:semiHidden/>
    <w:unhideWhenUsed/>
    <w:rsid w:val="0049349D"/>
    <w:rPr>
      <w:b/>
      <w:bCs/>
    </w:rPr>
  </w:style>
  <w:style w:type="character" w:customStyle="1" w:styleId="PedmtkomenteChar">
    <w:name w:val="Předmět komentáře Char"/>
    <w:basedOn w:val="TextkomenteChar"/>
    <w:link w:val="Pedmtkomente"/>
    <w:semiHidden/>
    <w:rsid w:val="0049349D"/>
    <w:rPr>
      <w:b/>
      <w:bCs/>
    </w:rPr>
  </w:style>
  <w:style w:type="character" w:customStyle="1" w:styleId="ZhlavChar">
    <w:name w:val="Záhlaví Char"/>
    <w:basedOn w:val="Standardnpsmoodstavce"/>
    <w:link w:val="Zhlav"/>
    <w:rsid w:val="0007039B"/>
    <w:rPr>
      <w:sz w:val="24"/>
    </w:rPr>
  </w:style>
  <w:style w:type="character" w:styleId="Hypertextovodkaz">
    <w:name w:val="Hyperlink"/>
    <w:basedOn w:val="Standardnpsmoodstavce"/>
    <w:uiPriority w:val="99"/>
    <w:unhideWhenUsed/>
    <w:rsid w:val="00155903"/>
    <w:rPr>
      <w:color w:val="0000FF" w:themeColor="hyperlink"/>
      <w:u w:val="single"/>
    </w:rPr>
  </w:style>
  <w:style w:type="character" w:styleId="Nevyeenzmnka">
    <w:name w:val="Unresolved Mention"/>
    <w:basedOn w:val="Standardnpsmoodstavce"/>
    <w:uiPriority w:val="99"/>
    <w:semiHidden/>
    <w:unhideWhenUsed/>
    <w:rsid w:val="00BF1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4428">
      <w:bodyDiv w:val="1"/>
      <w:marLeft w:val="0"/>
      <w:marRight w:val="0"/>
      <w:marTop w:val="0"/>
      <w:marBottom w:val="0"/>
      <w:divBdr>
        <w:top w:val="none" w:sz="0" w:space="0" w:color="auto"/>
        <w:left w:val="none" w:sz="0" w:space="0" w:color="auto"/>
        <w:bottom w:val="none" w:sz="0" w:space="0" w:color="auto"/>
        <w:right w:val="none" w:sz="0" w:space="0" w:color="auto"/>
      </w:divBdr>
    </w:div>
    <w:div w:id="212154492">
      <w:bodyDiv w:val="1"/>
      <w:marLeft w:val="0"/>
      <w:marRight w:val="0"/>
      <w:marTop w:val="0"/>
      <w:marBottom w:val="0"/>
      <w:divBdr>
        <w:top w:val="none" w:sz="0" w:space="0" w:color="auto"/>
        <w:left w:val="none" w:sz="0" w:space="0" w:color="auto"/>
        <w:bottom w:val="none" w:sz="0" w:space="0" w:color="auto"/>
        <w:right w:val="none" w:sz="0" w:space="0" w:color="auto"/>
      </w:divBdr>
    </w:div>
    <w:div w:id="257908630">
      <w:bodyDiv w:val="1"/>
      <w:marLeft w:val="0"/>
      <w:marRight w:val="0"/>
      <w:marTop w:val="0"/>
      <w:marBottom w:val="0"/>
      <w:divBdr>
        <w:top w:val="none" w:sz="0" w:space="0" w:color="auto"/>
        <w:left w:val="none" w:sz="0" w:space="0" w:color="auto"/>
        <w:bottom w:val="none" w:sz="0" w:space="0" w:color="auto"/>
        <w:right w:val="none" w:sz="0" w:space="0" w:color="auto"/>
      </w:divBdr>
    </w:div>
    <w:div w:id="258489441">
      <w:bodyDiv w:val="1"/>
      <w:marLeft w:val="0"/>
      <w:marRight w:val="0"/>
      <w:marTop w:val="0"/>
      <w:marBottom w:val="0"/>
      <w:divBdr>
        <w:top w:val="none" w:sz="0" w:space="0" w:color="auto"/>
        <w:left w:val="none" w:sz="0" w:space="0" w:color="auto"/>
        <w:bottom w:val="none" w:sz="0" w:space="0" w:color="auto"/>
        <w:right w:val="none" w:sz="0" w:space="0" w:color="auto"/>
      </w:divBdr>
    </w:div>
    <w:div w:id="274748217">
      <w:bodyDiv w:val="1"/>
      <w:marLeft w:val="0"/>
      <w:marRight w:val="0"/>
      <w:marTop w:val="0"/>
      <w:marBottom w:val="0"/>
      <w:divBdr>
        <w:top w:val="none" w:sz="0" w:space="0" w:color="auto"/>
        <w:left w:val="none" w:sz="0" w:space="0" w:color="auto"/>
        <w:bottom w:val="none" w:sz="0" w:space="0" w:color="auto"/>
        <w:right w:val="none" w:sz="0" w:space="0" w:color="auto"/>
      </w:divBdr>
    </w:div>
    <w:div w:id="359203948">
      <w:bodyDiv w:val="1"/>
      <w:marLeft w:val="0"/>
      <w:marRight w:val="0"/>
      <w:marTop w:val="0"/>
      <w:marBottom w:val="0"/>
      <w:divBdr>
        <w:top w:val="none" w:sz="0" w:space="0" w:color="auto"/>
        <w:left w:val="none" w:sz="0" w:space="0" w:color="auto"/>
        <w:bottom w:val="none" w:sz="0" w:space="0" w:color="auto"/>
        <w:right w:val="none" w:sz="0" w:space="0" w:color="auto"/>
      </w:divBdr>
    </w:div>
    <w:div w:id="376514519">
      <w:bodyDiv w:val="1"/>
      <w:marLeft w:val="0"/>
      <w:marRight w:val="0"/>
      <w:marTop w:val="0"/>
      <w:marBottom w:val="0"/>
      <w:divBdr>
        <w:top w:val="none" w:sz="0" w:space="0" w:color="auto"/>
        <w:left w:val="none" w:sz="0" w:space="0" w:color="auto"/>
        <w:bottom w:val="none" w:sz="0" w:space="0" w:color="auto"/>
        <w:right w:val="none" w:sz="0" w:space="0" w:color="auto"/>
      </w:divBdr>
    </w:div>
    <w:div w:id="582835702">
      <w:bodyDiv w:val="1"/>
      <w:marLeft w:val="0"/>
      <w:marRight w:val="0"/>
      <w:marTop w:val="0"/>
      <w:marBottom w:val="0"/>
      <w:divBdr>
        <w:top w:val="none" w:sz="0" w:space="0" w:color="auto"/>
        <w:left w:val="none" w:sz="0" w:space="0" w:color="auto"/>
        <w:bottom w:val="none" w:sz="0" w:space="0" w:color="auto"/>
        <w:right w:val="none" w:sz="0" w:space="0" w:color="auto"/>
      </w:divBdr>
    </w:div>
    <w:div w:id="639650904">
      <w:bodyDiv w:val="1"/>
      <w:marLeft w:val="0"/>
      <w:marRight w:val="0"/>
      <w:marTop w:val="0"/>
      <w:marBottom w:val="0"/>
      <w:divBdr>
        <w:top w:val="none" w:sz="0" w:space="0" w:color="auto"/>
        <w:left w:val="none" w:sz="0" w:space="0" w:color="auto"/>
        <w:bottom w:val="none" w:sz="0" w:space="0" w:color="auto"/>
        <w:right w:val="none" w:sz="0" w:space="0" w:color="auto"/>
      </w:divBdr>
    </w:div>
    <w:div w:id="696321667">
      <w:bodyDiv w:val="1"/>
      <w:marLeft w:val="0"/>
      <w:marRight w:val="0"/>
      <w:marTop w:val="0"/>
      <w:marBottom w:val="0"/>
      <w:divBdr>
        <w:top w:val="none" w:sz="0" w:space="0" w:color="auto"/>
        <w:left w:val="none" w:sz="0" w:space="0" w:color="auto"/>
        <w:bottom w:val="none" w:sz="0" w:space="0" w:color="auto"/>
        <w:right w:val="none" w:sz="0" w:space="0" w:color="auto"/>
      </w:divBdr>
    </w:div>
    <w:div w:id="758605116">
      <w:bodyDiv w:val="1"/>
      <w:marLeft w:val="0"/>
      <w:marRight w:val="0"/>
      <w:marTop w:val="0"/>
      <w:marBottom w:val="0"/>
      <w:divBdr>
        <w:top w:val="none" w:sz="0" w:space="0" w:color="auto"/>
        <w:left w:val="none" w:sz="0" w:space="0" w:color="auto"/>
        <w:bottom w:val="none" w:sz="0" w:space="0" w:color="auto"/>
        <w:right w:val="none" w:sz="0" w:space="0" w:color="auto"/>
      </w:divBdr>
    </w:div>
    <w:div w:id="860434093">
      <w:bodyDiv w:val="1"/>
      <w:marLeft w:val="0"/>
      <w:marRight w:val="0"/>
      <w:marTop w:val="0"/>
      <w:marBottom w:val="0"/>
      <w:divBdr>
        <w:top w:val="none" w:sz="0" w:space="0" w:color="auto"/>
        <w:left w:val="none" w:sz="0" w:space="0" w:color="auto"/>
        <w:bottom w:val="none" w:sz="0" w:space="0" w:color="auto"/>
        <w:right w:val="none" w:sz="0" w:space="0" w:color="auto"/>
      </w:divBdr>
    </w:div>
    <w:div w:id="1011831086">
      <w:bodyDiv w:val="1"/>
      <w:marLeft w:val="0"/>
      <w:marRight w:val="0"/>
      <w:marTop w:val="0"/>
      <w:marBottom w:val="0"/>
      <w:divBdr>
        <w:top w:val="none" w:sz="0" w:space="0" w:color="auto"/>
        <w:left w:val="none" w:sz="0" w:space="0" w:color="auto"/>
        <w:bottom w:val="none" w:sz="0" w:space="0" w:color="auto"/>
        <w:right w:val="none" w:sz="0" w:space="0" w:color="auto"/>
      </w:divBdr>
    </w:div>
    <w:div w:id="1113017482">
      <w:bodyDiv w:val="1"/>
      <w:marLeft w:val="0"/>
      <w:marRight w:val="0"/>
      <w:marTop w:val="0"/>
      <w:marBottom w:val="0"/>
      <w:divBdr>
        <w:top w:val="none" w:sz="0" w:space="0" w:color="auto"/>
        <w:left w:val="none" w:sz="0" w:space="0" w:color="auto"/>
        <w:bottom w:val="none" w:sz="0" w:space="0" w:color="auto"/>
        <w:right w:val="none" w:sz="0" w:space="0" w:color="auto"/>
      </w:divBdr>
    </w:div>
    <w:div w:id="1118260734">
      <w:bodyDiv w:val="1"/>
      <w:marLeft w:val="0"/>
      <w:marRight w:val="0"/>
      <w:marTop w:val="0"/>
      <w:marBottom w:val="0"/>
      <w:divBdr>
        <w:top w:val="none" w:sz="0" w:space="0" w:color="auto"/>
        <w:left w:val="none" w:sz="0" w:space="0" w:color="auto"/>
        <w:bottom w:val="none" w:sz="0" w:space="0" w:color="auto"/>
        <w:right w:val="none" w:sz="0" w:space="0" w:color="auto"/>
      </w:divBdr>
    </w:div>
    <w:div w:id="1222519452">
      <w:bodyDiv w:val="1"/>
      <w:marLeft w:val="0"/>
      <w:marRight w:val="0"/>
      <w:marTop w:val="0"/>
      <w:marBottom w:val="0"/>
      <w:divBdr>
        <w:top w:val="none" w:sz="0" w:space="0" w:color="auto"/>
        <w:left w:val="none" w:sz="0" w:space="0" w:color="auto"/>
        <w:bottom w:val="none" w:sz="0" w:space="0" w:color="auto"/>
        <w:right w:val="none" w:sz="0" w:space="0" w:color="auto"/>
      </w:divBdr>
    </w:div>
    <w:div w:id="1346909035">
      <w:bodyDiv w:val="1"/>
      <w:marLeft w:val="0"/>
      <w:marRight w:val="0"/>
      <w:marTop w:val="0"/>
      <w:marBottom w:val="0"/>
      <w:divBdr>
        <w:top w:val="none" w:sz="0" w:space="0" w:color="auto"/>
        <w:left w:val="none" w:sz="0" w:space="0" w:color="auto"/>
        <w:bottom w:val="none" w:sz="0" w:space="0" w:color="auto"/>
        <w:right w:val="none" w:sz="0" w:space="0" w:color="auto"/>
      </w:divBdr>
    </w:div>
    <w:div w:id="1466197037">
      <w:bodyDiv w:val="1"/>
      <w:marLeft w:val="0"/>
      <w:marRight w:val="0"/>
      <w:marTop w:val="0"/>
      <w:marBottom w:val="0"/>
      <w:divBdr>
        <w:top w:val="none" w:sz="0" w:space="0" w:color="auto"/>
        <w:left w:val="none" w:sz="0" w:space="0" w:color="auto"/>
        <w:bottom w:val="none" w:sz="0" w:space="0" w:color="auto"/>
        <w:right w:val="none" w:sz="0" w:space="0" w:color="auto"/>
      </w:divBdr>
    </w:div>
    <w:div w:id="1527788617">
      <w:bodyDiv w:val="1"/>
      <w:marLeft w:val="0"/>
      <w:marRight w:val="0"/>
      <w:marTop w:val="0"/>
      <w:marBottom w:val="0"/>
      <w:divBdr>
        <w:top w:val="none" w:sz="0" w:space="0" w:color="auto"/>
        <w:left w:val="none" w:sz="0" w:space="0" w:color="auto"/>
        <w:bottom w:val="none" w:sz="0" w:space="0" w:color="auto"/>
        <w:right w:val="none" w:sz="0" w:space="0" w:color="auto"/>
      </w:divBdr>
    </w:div>
    <w:div w:id="1531340301">
      <w:bodyDiv w:val="1"/>
      <w:marLeft w:val="0"/>
      <w:marRight w:val="0"/>
      <w:marTop w:val="0"/>
      <w:marBottom w:val="0"/>
      <w:divBdr>
        <w:top w:val="none" w:sz="0" w:space="0" w:color="auto"/>
        <w:left w:val="none" w:sz="0" w:space="0" w:color="auto"/>
        <w:bottom w:val="none" w:sz="0" w:space="0" w:color="auto"/>
        <w:right w:val="none" w:sz="0" w:space="0" w:color="auto"/>
      </w:divBdr>
    </w:div>
    <w:div w:id="1620378728">
      <w:bodyDiv w:val="1"/>
      <w:marLeft w:val="0"/>
      <w:marRight w:val="0"/>
      <w:marTop w:val="0"/>
      <w:marBottom w:val="0"/>
      <w:divBdr>
        <w:top w:val="none" w:sz="0" w:space="0" w:color="auto"/>
        <w:left w:val="none" w:sz="0" w:space="0" w:color="auto"/>
        <w:bottom w:val="none" w:sz="0" w:space="0" w:color="auto"/>
        <w:right w:val="none" w:sz="0" w:space="0" w:color="auto"/>
      </w:divBdr>
    </w:div>
    <w:div w:id="1621641240">
      <w:bodyDiv w:val="1"/>
      <w:marLeft w:val="0"/>
      <w:marRight w:val="0"/>
      <w:marTop w:val="0"/>
      <w:marBottom w:val="0"/>
      <w:divBdr>
        <w:top w:val="none" w:sz="0" w:space="0" w:color="auto"/>
        <w:left w:val="none" w:sz="0" w:space="0" w:color="auto"/>
        <w:bottom w:val="none" w:sz="0" w:space="0" w:color="auto"/>
        <w:right w:val="none" w:sz="0" w:space="0" w:color="auto"/>
      </w:divBdr>
    </w:div>
    <w:div w:id="1654718666">
      <w:bodyDiv w:val="1"/>
      <w:marLeft w:val="0"/>
      <w:marRight w:val="0"/>
      <w:marTop w:val="0"/>
      <w:marBottom w:val="0"/>
      <w:divBdr>
        <w:top w:val="none" w:sz="0" w:space="0" w:color="auto"/>
        <w:left w:val="none" w:sz="0" w:space="0" w:color="auto"/>
        <w:bottom w:val="none" w:sz="0" w:space="0" w:color="auto"/>
        <w:right w:val="none" w:sz="0" w:space="0" w:color="auto"/>
      </w:divBdr>
    </w:div>
    <w:div w:id="1668631057">
      <w:bodyDiv w:val="1"/>
      <w:marLeft w:val="0"/>
      <w:marRight w:val="0"/>
      <w:marTop w:val="0"/>
      <w:marBottom w:val="0"/>
      <w:divBdr>
        <w:top w:val="none" w:sz="0" w:space="0" w:color="auto"/>
        <w:left w:val="none" w:sz="0" w:space="0" w:color="auto"/>
        <w:bottom w:val="none" w:sz="0" w:space="0" w:color="auto"/>
        <w:right w:val="none" w:sz="0" w:space="0" w:color="auto"/>
      </w:divBdr>
    </w:div>
    <w:div w:id="1853254247">
      <w:bodyDiv w:val="1"/>
      <w:marLeft w:val="0"/>
      <w:marRight w:val="0"/>
      <w:marTop w:val="0"/>
      <w:marBottom w:val="0"/>
      <w:divBdr>
        <w:top w:val="none" w:sz="0" w:space="0" w:color="auto"/>
        <w:left w:val="none" w:sz="0" w:space="0" w:color="auto"/>
        <w:bottom w:val="none" w:sz="0" w:space="0" w:color="auto"/>
        <w:right w:val="none" w:sz="0" w:space="0" w:color="auto"/>
      </w:divBdr>
    </w:div>
    <w:div w:id="1857231043">
      <w:bodyDiv w:val="1"/>
      <w:marLeft w:val="0"/>
      <w:marRight w:val="0"/>
      <w:marTop w:val="0"/>
      <w:marBottom w:val="0"/>
      <w:divBdr>
        <w:top w:val="none" w:sz="0" w:space="0" w:color="auto"/>
        <w:left w:val="none" w:sz="0" w:space="0" w:color="auto"/>
        <w:bottom w:val="none" w:sz="0" w:space="0" w:color="auto"/>
        <w:right w:val="none" w:sz="0" w:space="0" w:color="auto"/>
      </w:divBdr>
    </w:div>
    <w:div w:id="1886528280">
      <w:bodyDiv w:val="1"/>
      <w:marLeft w:val="0"/>
      <w:marRight w:val="0"/>
      <w:marTop w:val="0"/>
      <w:marBottom w:val="0"/>
      <w:divBdr>
        <w:top w:val="none" w:sz="0" w:space="0" w:color="auto"/>
        <w:left w:val="none" w:sz="0" w:space="0" w:color="auto"/>
        <w:bottom w:val="none" w:sz="0" w:space="0" w:color="auto"/>
        <w:right w:val="none" w:sz="0" w:space="0" w:color="auto"/>
      </w:divBdr>
    </w:div>
    <w:div w:id="1898391804">
      <w:bodyDiv w:val="1"/>
      <w:marLeft w:val="0"/>
      <w:marRight w:val="0"/>
      <w:marTop w:val="0"/>
      <w:marBottom w:val="0"/>
      <w:divBdr>
        <w:top w:val="none" w:sz="0" w:space="0" w:color="auto"/>
        <w:left w:val="none" w:sz="0" w:space="0" w:color="auto"/>
        <w:bottom w:val="none" w:sz="0" w:space="0" w:color="auto"/>
        <w:right w:val="none" w:sz="0" w:space="0" w:color="auto"/>
      </w:divBdr>
    </w:div>
    <w:div w:id="1899854241">
      <w:bodyDiv w:val="1"/>
      <w:marLeft w:val="0"/>
      <w:marRight w:val="0"/>
      <w:marTop w:val="0"/>
      <w:marBottom w:val="0"/>
      <w:divBdr>
        <w:top w:val="none" w:sz="0" w:space="0" w:color="auto"/>
        <w:left w:val="none" w:sz="0" w:space="0" w:color="auto"/>
        <w:bottom w:val="none" w:sz="0" w:space="0" w:color="auto"/>
        <w:right w:val="none" w:sz="0" w:space="0" w:color="auto"/>
      </w:divBdr>
    </w:div>
    <w:div w:id="1904411797">
      <w:bodyDiv w:val="1"/>
      <w:marLeft w:val="0"/>
      <w:marRight w:val="0"/>
      <w:marTop w:val="0"/>
      <w:marBottom w:val="0"/>
      <w:divBdr>
        <w:top w:val="none" w:sz="0" w:space="0" w:color="auto"/>
        <w:left w:val="none" w:sz="0" w:space="0" w:color="auto"/>
        <w:bottom w:val="none" w:sz="0" w:space="0" w:color="auto"/>
        <w:right w:val="none" w:sz="0" w:space="0" w:color="auto"/>
      </w:divBdr>
    </w:div>
    <w:div w:id="1963489077">
      <w:bodyDiv w:val="1"/>
      <w:marLeft w:val="0"/>
      <w:marRight w:val="0"/>
      <w:marTop w:val="0"/>
      <w:marBottom w:val="0"/>
      <w:divBdr>
        <w:top w:val="none" w:sz="0" w:space="0" w:color="auto"/>
        <w:left w:val="none" w:sz="0" w:space="0" w:color="auto"/>
        <w:bottom w:val="none" w:sz="0" w:space="0" w:color="auto"/>
        <w:right w:val="none" w:sz="0" w:space="0" w:color="auto"/>
      </w:divBdr>
    </w:div>
    <w:div w:id="1978753392">
      <w:bodyDiv w:val="1"/>
      <w:marLeft w:val="0"/>
      <w:marRight w:val="0"/>
      <w:marTop w:val="0"/>
      <w:marBottom w:val="0"/>
      <w:divBdr>
        <w:top w:val="none" w:sz="0" w:space="0" w:color="auto"/>
        <w:left w:val="none" w:sz="0" w:space="0" w:color="auto"/>
        <w:bottom w:val="none" w:sz="0" w:space="0" w:color="auto"/>
        <w:right w:val="none" w:sz="0" w:space="0" w:color="auto"/>
      </w:divBdr>
    </w:div>
    <w:div w:id="1989967621">
      <w:bodyDiv w:val="1"/>
      <w:marLeft w:val="0"/>
      <w:marRight w:val="0"/>
      <w:marTop w:val="0"/>
      <w:marBottom w:val="0"/>
      <w:divBdr>
        <w:top w:val="none" w:sz="0" w:space="0" w:color="auto"/>
        <w:left w:val="none" w:sz="0" w:space="0" w:color="auto"/>
        <w:bottom w:val="none" w:sz="0" w:space="0" w:color="auto"/>
        <w:right w:val="none" w:sz="0" w:space="0" w:color="auto"/>
      </w:divBdr>
    </w:div>
    <w:div w:id="2013876961">
      <w:bodyDiv w:val="1"/>
      <w:marLeft w:val="0"/>
      <w:marRight w:val="0"/>
      <w:marTop w:val="0"/>
      <w:marBottom w:val="0"/>
      <w:divBdr>
        <w:top w:val="none" w:sz="0" w:space="0" w:color="auto"/>
        <w:left w:val="none" w:sz="0" w:space="0" w:color="auto"/>
        <w:bottom w:val="none" w:sz="0" w:space="0" w:color="auto"/>
        <w:right w:val="none" w:sz="0" w:space="0" w:color="auto"/>
      </w:divBdr>
    </w:div>
    <w:div w:id="2026207131">
      <w:bodyDiv w:val="1"/>
      <w:marLeft w:val="0"/>
      <w:marRight w:val="0"/>
      <w:marTop w:val="0"/>
      <w:marBottom w:val="0"/>
      <w:divBdr>
        <w:top w:val="none" w:sz="0" w:space="0" w:color="auto"/>
        <w:left w:val="none" w:sz="0" w:space="0" w:color="auto"/>
        <w:bottom w:val="none" w:sz="0" w:space="0" w:color="auto"/>
        <w:right w:val="none" w:sz="0" w:space="0" w:color="auto"/>
      </w:divBdr>
    </w:div>
    <w:div w:id="20548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tuszkova.radka@brno.cz" TargetMode="External"/><Relationship Id="rId4" Type="http://schemas.openxmlformats.org/officeDocument/2006/relationships/settings" Target="settings.xml"/><Relationship Id="rId9" Type="http://schemas.openxmlformats.org/officeDocument/2006/relationships/hyperlink" Target="mailto:hudec.petr@brn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2768-E63C-4A6D-8404-102158EB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D1-stavba</Template>
  <TotalTime>128</TotalTime>
  <Pages>19</Pages>
  <Words>5909</Words>
  <Characters>34865</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40693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Ing.Libuše Uxová</dc:creator>
  <cp:lastModifiedBy>Matuszková Radka (109052)</cp:lastModifiedBy>
  <cp:revision>25</cp:revision>
  <cp:lastPrinted>2018-07-25T11:29:00Z</cp:lastPrinted>
  <dcterms:created xsi:type="dcterms:W3CDTF">2019-06-25T10:15:00Z</dcterms:created>
  <dcterms:modified xsi:type="dcterms:W3CDTF">2020-03-24T10:15:00Z</dcterms:modified>
</cp:coreProperties>
</file>