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13B9" w:rsidRPr="007213B9" w:rsidRDefault="007213B9" w:rsidP="007213B9">
      <w:pPr>
        <w:pStyle w:val="Zkladntext"/>
        <w:pageBreakBefore/>
        <w:spacing w:line="276" w:lineRule="auto"/>
        <w:rPr>
          <w:rFonts w:ascii="Arial" w:hAnsi="Arial" w:cs="Arial"/>
          <w:b/>
          <w:bCs/>
          <w:sz w:val="20"/>
          <w:szCs w:val="20"/>
        </w:rPr>
      </w:pPr>
      <w:r w:rsidRPr="007213B9">
        <w:rPr>
          <w:rFonts w:ascii="Arial" w:hAnsi="Arial" w:cs="Arial"/>
          <w:b/>
          <w:bCs/>
          <w:sz w:val="20"/>
          <w:szCs w:val="20"/>
        </w:rPr>
        <w:t xml:space="preserve">Příloha č. 1 </w:t>
      </w:r>
      <w:r w:rsidRPr="007213B9">
        <w:rPr>
          <w:rFonts w:ascii="Arial" w:hAnsi="Arial" w:cs="Arial"/>
          <w:b/>
          <w:sz w:val="20"/>
          <w:szCs w:val="20"/>
        </w:rPr>
        <w:t xml:space="preserve">Specifikace Servisních služeb 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 xml:space="preserve">Předmětem </w:t>
      </w:r>
      <w:r w:rsidR="00C47A48">
        <w:rPr>
          <w:rFonts w:ascii="Arial" w:hAnsi="Arial" w:cs="Arial"/>
          <w:sz w:val="20"/>
          <w:szCs w:val="20"/>
        </w:rPr>
        <w:t xml:space="preserve">plnění veřejné zakázky „Servis CANON </w:t>
      </w:r>
      <w:proofErr w:type="spellStart"/>
      <w:r w:rsidR="00C47A48">
        <w:rPr>
          <w:rFonts w:ascii="Arial" w:hAnsi="Arial" w:cs="Arial"/>
          <w:sz w:val="20"/>
          <w:szCs w:val="20"/>
        </w:rPr>
        <w:t>VarioPrint</w:t>
      </w:r>
      <w:proofErr w:type="spellEnd"/>
      <w:r w:rsidR="00C47A48">
        <w:rPr>
          <w:rFonts w:ascii="Arial" w:hAnsi="Arial" w:cs="Arial"/>
          <w:sz w:val="20"/>
          <w:szCs w:val="20"/>
        </w:rPr>
        <w:t xml:space="preserve"> 110+</w:t>
      </w:r>
      <w:r w:rsidR="00C47A48" w:rsidRPr="00C47A48">
        <w:rPr>
          <w:rFonts w:ascii="Arial" w:hAnsi="Arial" w:cs="Arial"/>
          <w:sz w:val="20"/>
          <w:szCs w:val="20"/>
        </w:rPr>
        <w:t>“</w:t>
      </w:r>
      <w:r w:rsidRPr="007213B9">
        <w:rPr>
          <w:rFonts w:ascii="Arial" w:hAnsi="Arial" w:cs="Arial"/>
          <w:sz w:val="20"/>
          <w:szCs w:val="20"/>
        </w:rPr>
        <w:t xml:space="preserve"> je poskytovat prostřednictvím kvalifikovaných pracovníků </w:t>
      </w:r>
      <w:r w:rsidR="00C47A48">
        <w:rPr>
          <w:rFonts w:ascii="Arial" w:hAnsi="Arial" w:cs="Arial"/>
          <w:sz w:val="20"/>
          <w:szCs w:val="20"/>
        </w:rPr>
        <w:t>dodavatele</w:t>
      </w:r>
      <w:r w:rsidRPr="007213B9">
        <w:rPr>
          <w:rFonts w:ascii="Arial" w:hAnsi="Arial" w:cs="Arial"/>
          <w:sz w:val="20"/>
          <w:szCs w:val="20"/>
        </w:rPr>
        <w:t xml:space="preserve"> nebo třetí stranou jím sjednanou veškeré dále popsané služby při splnění požadovaných SLA parametrů</w:t>
      </w:r>
      <w:r>
        <w:rPr>
          <w:rFonts w:ascii="Arial" w:hAnsi="Arial" w:cs="Arial"/>
          <w:sz w:val="20"/>
          <w:szCs w:val="20"/>
        </w:rPr>
        <w:t>,</w:t>
      </w:r>
      <w:r w:rsidRPr="007213B9">
        <w:rPr>
          <w:rFonts w:ascii="Arial" w:hAnsi="Arial" w:cs="Arial"/>
          <w:sz w:val="20"/>
          <w:szCs w:val="20"/>
        </w:rPr>
        <w:t xml:space="preserve"> a to od 18. 07. 2020. 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b/>
          <w:sz w:val="20"/>
          <w:szCs w:val="20"/>
        </w:rPr>
      </w:pPr>
      <w:r w:rsidRPr="007213B9">
        <w:rPr>
          <w:rFonts w:ascii="Arial" w:hAnsi="Arial" w:cs="Arial"/>
          <w:b/>
          <w:sz w:val="20"/>
          <w:szCs w:val="20"/>
        </w:rPr>
        <w:t>1. Servisní požadavky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 xml:space="preserve">Součástí služby </w:t>
      </w:r>
      <w:r w:rsidR="00C47A48">
        <w:rPr>
          <w:rFonts w:ascii="Arial" w:hAnsi="Arial" w:cs="Arial"/>
          <w:sz w:val="20"/>
          <w:szCs w:val="20"/>
        </w:rPr>
        <w:t>dodavatele</w:t>
      </w:r>
      <w:r w:rsidRPr="007213B9">
        <w:rPr>
          <w:rFonts w:ascii="Arial" w:hAnsi="Arial" w:cs="Arial"/>
          <w:sz w:val="20"/>
          <w:szCs w:val="20"/>
        </w:rPr>
        <w:t xml:space="preserve"> bude:</w:t>
      </w:r>
    </w:p>
    <w:p w:rsidR="007213B9" w:rsidRPr="007213B9" w:rsidRDefault="007213B9" w:rsidP="007213B9">
      <w:pPr>
        <w:pStyle w:val="Zkladntext"/>
        <w:spacing w:line="276" w:lineRule="auto"/>
        <w:ind w:left="284" w:hanging="284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 xml:space="preserve">a) dodávka tonerů, válců a veškerého spotřebního matriálu nutného pro provoz (vyjma </w:t>
      </w:r>
      <w:r w:rsidR="00D90C69" w:rsidRPr="00144E3E">
        <w:rPr>
          <w:rFonts w:ascii="Arial" w:hAnsi="Arial" w:cs="Arial"/>
          <w:sz w:val="20"/>
          <w:szCs w:val="20"/>
        </w:rPr>
        <w:t>papíru</w:t>
      </w:r>
      <w:r w:rsidR="00D90C69">
        <w:rPr>
          <w:rFonts w:ascii="Arial" w:hAnsi="Arial" w:cs="Arial"/>
          <w:sz w:val="20"/>
          <w:szCs w:val="20"/>
        </w:rPr>
        <w:t xml:space="preserve"> a </w:t>
      </w:r>
      <w:r w:rsidRPr="007213B9">
        <w:rPr>
          <w:rFonts w:ascii="Arial" w:hAnsi="Arial" w:cs="Arial"/>
          <w:sz w:val="20"/>
          <w:szCs w:val="20"/>
        </w:rPr>
        <w:t>sponek) včetně jejich ekologické likvidace;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>b) plný technický a provozní servis splňující SLA;</w:t>
      </w:r>
    </w:p>
    <w:p w:rsidR="007213B9" w:rsidRPr="007213B9" w:rsidRDefault="007213B9" w:rsidP="007213B9">
      <w:pPr>
        <w:pStyle w:val="Zkladntext"/>
        <w:spacing w:line="276" w:lineRule="auto"/>
        <w:ind w:left="284" w:hanging="284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>c) dodávka veškerých náhradních dílů pro zajištění provozu při splněn</w:t>
      </w:r>
      <w:bookmarkStart w:id="0" w:name="_GoBack"/>
      <w:bookmarkEnd w:id="0"/>
      <w:r w:rsidRPr="007213B9">
        <w:rPr>
          <w:rFonts w:ascii="Arial" w:hAnsi="Arial" w:cs="Arial"/>
          <w:sz w:val="20"/>
          <w:szCs w:val="20"/>
        </w:rPr>
        <w:t>í SLA a jejich ekologickou likvidaci;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 xml:space="preserve">d) zadávání požadavků </w:t>
      </w:r>
      <w:r w:rsidR="00C47A48">
        <w:rPr>
          <w:rFonts w:ascii="Arial" w:hAnsi="Arial" w:cs="Arial"/>
          <w:sz w:val="20"/>
          <w:szCs w:val="20"/>
        </w:rPr>
        <w:t>zadavat</w:t>
      </w:r>
      <w:r w:rsidRPr="007213B9">
        <w:rPr>
          <w:rFonts w:ascii="Arial" w:hAnsi="Arial" w:cs="Arial"/>
          <w:sz w:val="20"/>
          <w:szCs w:val="20"/>
        </w:rPr>
        <w:t xml:space="preserve">ele prostřednictvím CA ServiceDesk </w:t>
      </w:r>
      <w:r w:rsidR="00C47A48">
        <w:rPr>
          <w:rFonts w:ascii="Arial" w:hAnsi="Arial" w:cs="Arial"/>
          <w:sz w:val="20"/>
          <w:szCs w:val="20"/>
        </w:rPr>
        <w:t>zadava</w:t>
      </w:r>
      <w:r w:rsidRPr="007213B9">
        <w:rPr>
          <w:rFonts w:ascii="Arial" w:hAnsi="Arial" w:cs="Arial"/>
          <w:sz w:val="20"/>
          <w:szCs w:val="20"/>
        </w:rPr>
        <w:t>tele;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>e) automatický on-line monitoring technického stavu zařízení;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>f) automatický odečet stavu počítadel pro fakturaci;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>g) automatické doplňování spotřebního materiálu (toneru) pro tisk;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>h) náklady na cestu a práci technika při jakémkoliv zákroku.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b/>
          <w:sz w:val="20"/>
          <w:szCs w:val="20"/>
        </w:rPr>
      </w:pPr>
      <w:r w:rsidRPr="007213B9">
        <w:rPr>
          <w:rFonts w:ascii="Arial" w:hAnsi="Arial" w:cs="Arial"/>
          <w:b/>
          <w:sz w:val="20"/>
          <w:szCs w:val="20"/>
        </w:rPr>
        <w:t>2. SLA parametry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>a) maximální doba zahájení servisního zákroku: 4 hodiny;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>b) maximální doba odstranění závady: 24 hodin, následující pracovní den (NBD);</w:t>
      </w:r>
    </w:p>
    <w:p w:rsidR="007213B9" w:rsidRPr="007213B9" w:rsidRDefault="007213B9" w:rsidP="007213B9">
      <w:pPr>
        <w:pStyle w:val="Zkladntext"/>
        <w:spacing w:line="276" w:lineRule="auto"/>
        <w:ind w:left="284" w:hanging="284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 xml:space="preserve">c) pokud </w:t>
      </w:r>
      <w:r w:rsidR="00C47A48">
        <w:rPr>
          <w:rFonts w:ascii="Arial" w:hAnsi="Arial" w:cs="Arial"/>
          <w:sz w:val="20"/>
          <w:szCs w:val="20"/>
        </w:rPr>
        <w:t>dodavatel</w:t>
      </w:r>
      <w:r w:rsidRPr="007213B9">
        <w:rPr>
          <w:rFonts w:ascii="Arial" w:hAnsi="Arial" w:cs="Arial"/>
          <w:sz w:val="20"/>
          <w:szCs w:val="20"/>
        </w:rPr>
        <w:t xml:space="preserve"> není schopen dokončit opravu do dvou pracovních dnů, musí na žádost </w:t>
      </w:r>
      <w:r w:rsidR="00C47A48">
        <w:rPr>
          <w:rFonts w:ascii="Arial" w:hAnsi="Arial" w:cs="Arial"/>
          <w:sz w:val="20"/>
          <w:szCs w:val="20"/>
        </w:rPr>
        <w:t>zadavatele</w:t>
      </w:r>
      <w:r w:rsidRPr="007213B9">
        <w:rPr>
          <w:rFonts w:ascii="Arial" w:hAnsi="Arial" w:cs="Arial"/>
          <w:sz w:val="20"/>
          <w:szCs w:val="20"/>
        </w:rPr>
        <w:t xml:space="preserve"> poskytnout na vlastní náklady náhradní zařízení, jehož minimální kapacita musí být 60 kopií/ min. Toto zařízení nemusí být nové. Maximální délka trvání tohoto provizorního řešení nesmí přesáhnout 2 dny;</w:t>
      </w:r>
    </w:p>
    <w:p w:rsidR="007213B9" w:rsidRPr="007213B9" w:rsidRDefault="007213B9" w:rsidP="007213B9">
      <w:pPr>
        <w:pStyle w:val="Zkladntext"/>
        <w:spacing w:line="276" w:lineRule="auto"/>
        <w:ind w:left="284" w:hanging="284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>d) veškeré opravy a servisní zák</w:t>
      </w:r>
      <w:r w:rsidR="00C47A48">
        <w:rPr>
          <w:rFonts w:ascii="Arial" w:hAnsi="Arial" w:cs="Arial"/>
          <w:sz w:val="20"/>
          <w:szCs w:val="20"/>
        </w:rPr>
        <w:t>roky, které budou prováděny na s</w:t>
      </w:r>
      <w:r w:rsidRPr="007213B9">
        <w:rPr>
          <w:rFonts w:ascii="Arial" w:hAnsi="Arial" w:cs="Arial"/>
          <w:sz w:val="20"/>
          <w:szCs w:val="20"/>
        </w:rPr>
        <w:t>trojích</w:t>
      </w:r>
      <w:r w:rsidR="00C47A48">
        <w:rPr>
          <w:rFonts w:ascii="Arial" w:hAnsi="Arial" w:cs="Arial"/>
          <w:sz w:val="20"/>
          <w:szCs w:val="20"/>
        </w:rPr>
        <w:t>,</w:t>
      </w:r>
      <w:r w:rsidRPr="007213B9">
        <w:rPr>
          <w:rFonts w:ascii="Arial" w:hAnsi="Arial" w:cs="Arial"/>
          <w:sz w:val="20"/>
          <w:szCs w:val="20"/>
        </w:rPr>
        <w:t xml:space="preserve"> proběhnou v běžné pracovní době </w:t>
      </w:r>
      <w:r w:rsidR="00C47A48">
        <w:rPr>
          <w:rFonts w:ascii="Arial" w:hAnsi="Arial" w:cs="Arial"/>
          <w:sz w:val="20"/>
          <w:szCs w:val="20"/>
        </w:rPr>
        <w:t>zadavat</w:t>
      </w:r>
      <w:r w:rsidRPr="007213B9">
        <w:rPr>
          <w:rFonts w:ascii="Arial" w:hAnsi="Arial" w:cs="Arial"/>
          <w:sz w:val="20"/>
          <w:szCs w:val="20"/>
        </w:rPr>
        <w:t>ele: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 xml:space="preserve">     pondělí:</w:t>
      </w:r>
      <w:r w:rsidRPr="007213B9">
        <w:rPr>
          <w:rFonts w:ascii="Arial" w:hAnsi="Arial" w:cs="Arial"/>
          <w:sz w:val="20"/>
          <w:szCs w:val="20"/>
        </w:rPr>
        <w:tab/>
        <w:t>7.30 – 17.00 hod.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 xml:space="preserve">     úterý:</w:t>
      </w:r>
      <w:r w:rsidRPr="007213B9">
        <w:rPr>
          <w:rFonts w:ascii="Arial" w:hAnsi="Arial" w:cs="Arial"/>
          <w:sz w:val="20"/>
          <w:szCs w:val="20"/>
        </w:rPr>
        <w:tab/>
        <w:t>7.00 – 15.30 hod.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 xml:space="preserve">     středa:</w:t>
      </w:r>
      <w:r w:rsidRPr="007213B9">
        <w:rPr>
          <w:rFonts w:ascii="Arial" w:hAnsi="Arial" w:cs="Arial"/>
          <w:sz w:val="20"/>
          <w:szCs w:val="20"/>
        </w:rPr>
        <w:tab/>
        <w:t>7.30 – 17.00 hod.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 xml:space="preserve">     čtvrtek:</w:t>
      </w:r>
      <w:r w:rsidRPr="007213B9">
        <w:rPr>
          <w:rFonts w:ascii="Arial" w:hAnsi="Arial" w:cs="Arial"/>
          <w:sz w:val="20"/>
          <w:szCs w:val="20"/>
        </w:rPr>
        <w:tab/>
        <w:t>7.00 – 15.00 hod.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 xml:space="preserve">     pátek:</w:t>
      </w:r>
      <w:r w:rsidRPr="007213B9">
        <w:rPr>
          <w:rFonts w:ascii="Arial" w:hAnsi="Arial" w:cs="Arial"/>
          <w:sz w:val="20"/>
          <w:szCs w:val="20"/>
        </w:rPr>
        <w:tab/>
        <w:t>7.00 – 14.00 hod.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b/>
          <w:sz w:val="20"/>
          <w:szCs w:val="20"/>
        </w:rPr>
      </w:pPr>
      <w:r w:rsidRPr="007213B9">
        <w:rPr>
          <w:rFonts w:ascii="Arial" w:hAnsi="Arial" w:cs="Arial"/>
          <w:b/>
          <w:sz w:val="20"/>
          <w:szCs w:val="20"/>
        </w:rPr>
        <w:t xml:space="preserve">3. Součinnost </w:t>
      </w:r>
      <w:r w:rsidR="00C47A48">
        <w:rPr>
          <w:rFonts w:ascii="Arial" w:hAnsi="Arial" w:cs="Arial"/>
          <w:b/>
          <w:sz w:val="20"/>
          <w:szCs w:val="20"/>
        </w:rPr>
        <w:t>zadava</w:t>
      </w:r>
      <w:r w:rsidRPr="007213B9">
        <w:rPr>
          <w:rFonts w:ascii="Arial" w:hAnsi="Arial" w:cs="Arial"/>
          <w:b/>
          <w:sz w:val="20"/>
          <w:szCs w:val="20"/>
        </w:rPr>
        <w:t>tele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>a) poskytnutí internetové přípojky pro potřeby on-line dispečinku;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 xml:space="preserve">b) poskytnutí přístupu do CA ServiceDesk systému </w:t>
      </w:r>
      <w:r w:rsidR="00C47A48">
        <w:rPr>
          <w:rFonts w:ascii="Arial" w:hAnsi="Arial" w:cs="Arial"/>
          <w:sz w:val="20"/>
          <w:szCs w:val="20"/>
        </w:rPr>
        <w:t>zadava</w:t>
      </w:r>
      <w:r w:rsidRPr="007213B9">
        <w:rPr>
          <w:rFonts w:ascii="Arial" w:hAnsi="Arial" w:cs="Arial"/>
          <w:sz w:val="20"/>
          <w:szCs w:val="20"/>
        </w:rPr>
        <w:t>tele;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>c) elektrická přípojka bude chráněna přepěťovou ochranou.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b/>
          <w:sz w:val="20"/>
          <w:szCs w:val="20"/>
        </w:rPr>
      </w:pPr>
      <w:r w:rsidRPr="007213B9">
        <w:rPr>
          <w:rFonts w:ascii="Arial" w:hAnsi="Arial" w:cs="Arial"/>
          <w:b/>
          <w:sz w:val="20"/>
          <w:szCs w:val="20"/>
        </w:rPr>
        <w:t>4. Místo plnění</w:t>
      </w:r>
    </w:p>
    <w:p w:rsidR="007213B9" w:rsidRPr="007213B9" w:rsidRDefault="007213B9" w:rsidP="007213B9">
      <w:pPr>
        <w:pStyle w:val="Zkladntext"/>
        <w:spacing w:line="276" w:lineRule="auto"/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>a) rozmnožovna MMB Malinovského náměstí 3, 601 67 Brno</w:t>
      </w:r>
    </w:p>
    <w:p w:rsidR="00BC1F12" w:rsidRPr="007213B9" w:rsidRDefault="007213B9" w:rsidP="007213B9">
      <w:pPr>
        <w:rPr>
          <w:rFonts w:ascii="Arial" w:hAnsi="Arial" w:cs="Arial"/>
          <w:sz w:val="20"/>
          <w:szCs w:val="20"/>
        </w:rPr>
      </w:pPr>
      <w:r w:rsidRPr="007213B9">
        <w:rPr>
          <w:rFonts w:ascii="Arial" w:hAnsi="Arial" w:cs="Arial"/>
          <w:sz w:val="20"/>
          <w:szCs w:val="20"/>
        </w:rPr>
        <w:t>b) rozmnožovna MMB Dominikánské náměstí 1, 602 00 Brno</w:t>
      </w:r>
    </w:p>
    <w:sectPr w:rsidR="00BC1F12" w:rsidRPr="00721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3B9"/>
    <w:rsid w:val="00144E3E"/>
    <w:rsid w:val="007213B9"/>
    <w:rsid w:val="00BC1F12"/>
    <w:rsid w:val="00C47A48"/>
    <w:rsid w:val="00D9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479DE1-6C5A-4F0C-BF65-45063F4EB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213B9"/>
    <w:pPr>
      <w:widowControl w:val="0"/>
      <w:suppressAutoHyphens/>
      <w:spacing w:after="0" w:line="240" w:lineRule="auto"/>
      <w:jc w:val="both"/>
    </w:pPr>
    <w:rPr>
      <w:rFonts w:ascii="Times New Roman" w:eastAsia="DejaVu Sans" w:hAnsi="Times New Roman" w:cs="DejaVu Sans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7213B9"/>
    <w:pPr>
      <w:spacing w:after="57"/>
    </w:pPr>
  </w:style>
  <w:style w:type="character" w:customStyle="1" w:styleId="ZkladntextChar">
    <w:name w:val="Základní text Char"/>
    <w:basedOn w:val="Standardnpsmoodstavce"/>
    <w:link w:val="Zkladntext"/>
    <w:rsid w:val="007213B9"/>
    <w:rPr>
      <w:rFonts w:ascii="Times New Roman" w:eastAsia="DejaVu Sans" w:hAnsi="Times New Roman" w:cs="DejaVu San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Pokorná</dc:creator>
  <cp:keywords/>
  <dc:description/>
  <cp:lastModifiedBy>Zajíc Ladislav (Magistrát města Brna)</cp:lastModifiedBy>
  <cp:revision>5</cp:revision>
  <dcterms:created xsi:type="dcterms:W3CDTF">2020-04-29T12:00:00Z</dcterms:created>
  <dcterms:modified xsi:type="dcterms:W3CDTF">2020-04-30T06:38:00Z</dcterms:modified>
</cp:coreProperties>
</file>