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E6" w:rsidRPr="00F5347D" w:rsidRDefault="007F29E6" w:rsidP="00F5347D">
      <w:pPr>
        <w:spacing w:after="0"/>
        <w:rPr>
          <w:rFonts w:cs="Calibri"/>
          <w:b/>
          <w:sz w:val="24"/>
          <w:szCs w:val="24"/>
        </w:rPr>
      </w:pPr>
    </w:p>
    <w:p w:rsidR="00314E9C" w:rsidRPr="00F5347D" w:rsidRDefault="00314E9C" w:rsidP="00F5347D">
      <w:pPr>
        <w:spacing w:after="0"/>
        <w:rPr>
          <w:rFonts w:cs="Calibri"/>
          <w:b/>
          <w:sz w:val="24"/>
          <w:szCs w:val="24"/>
        </w:rPr>
      </w:pPr>
    </w:p>
    <w:p w:rsidR="00314E9C" w:rsidRPr="00F5347D" w:rsidRDefault="00314E9C" w:rsidP="00F5347D">
      <w:pPr>
        <w:spacing w:after="0"/>
        <w:ind w:left="-567"/>
        <w:rPr>
          <w:rFonts w:cs="Calibri"/>
          <w:b/>
          <w:sz w:val="24"/>
          <w:szCs w:val="24"/>
        </w:rPr>
      </w:pPr>
    </w:p>
    <w:p w:rsidR="00E62D27" w:rsidRPr="00F5347D" w:rsidRDefault="00E62D27" w:rsidP="00F5347D">
      <w:pPr>
        <w:spacing w:after="0"/>
        <w:rPr>
          <w:sz w:val="24"/>
          <w:szCs w:val="24"/>
        </w:rPr>
      </w:pPr>
    </w:p>
    <w:p w:rsidR="007F29E6" w:rsidRDefault="007F29E6" w:rsidP="00F5347D">
      <w:pPr>
        <w:spacing w:after="0"/>
        <w:rPr>
          <w:sz w:val="24"/>
          <w:szCs w:val="24"/>
        </w:rPr>
      </w:pPr>
    </w:p>
    <w:p w:rsidR="00F5347D" w:rsidRDefault="00F5347D" w:rsidP="00F5347D">
      <w:pPr>
        <w:spacing w:after="0"/>
        <w:rPr>
          <w:sz w:val="24"/>
          <w:szCs w:val="24"/>
        </w:rPr>
      </w:pPr>
    </w:p>
    <w:p w:rsidR="00F5347D" w:rsidRDefault="00F5347D" w:rsidP="00F5347D">
      <w:pPr>
        <w:spacing w:after="0"/>
        <w:rPr>
          <w:sz w:val="24"/>
          <w:szCs w:val="24"/>
        </w:rPr>
      </w:pPr>
    </w:p>
    <w:p w:rsidR="00F5347D" w:rsidRDefault="00F5347D" w:rsidP="00F5347D">
      <w:pPr>
        <w:spacing w:after="0"/>
        <w:rPr>
          <w:sz w:val="24"/>
          <w:szCs w:val="24"/>
        </w:rPr>
      </w:pPr>
    </w:p>
    <w:p w:rsidR="00110D62" w:rsidRDefault="00110D62" w:rsidP="00F5347D">
      <w:pPr>
        <w:spacing w:after="0"/>
        <w:rPr>
          <w:sz w:val="24"/>
          <w:szCs w:val="24"/>
        </w:rPr>
      </w:pPr>
    </w:p>
    <w:p w:rsidR="004902C3" w:rsidRDefault="004902C3" w:rsidP="00F5347D">
      <w:pPr>
        <w:spacing w:after="0"/>
        <w:rPr>
          <w:sz w:val="24"/>
          <w:szCs w:val="24"/>
        </w:rPr>
      </w:pPr>
    </w:p>
    <w:p w:rsidR="00110D62" w:rsidRDefault="00110D62" w:rsidP="00F5347D">
      <w:pPr>
        <w:spacing w:after="0"/>
        <w:rPr>
          <w:sz w:val="24"/>
          <w:szCs w:val="24"/>
        </w:rPr>
      </w:pPr>
      <w:bookmarkStart w:id="0" w:name="_GoBack"/>
      <w:bookmarkEnd w:id="0"/>
    </w:p>
    <w:p w:rsidR="00573CA9" w:rsidRPr="00F5347D" w:rsidRDefault="00573CA9" w:rsidP="00F5347D">
      <w:pPr>
        <w:spacing w:after="0"/>
        <w:rPr>
          <w:sz w:val="24"/>
          <w:szCs w:val="24"/>
        </w:rPr>
      </w:pPr>
    </w:p>
    <w:p w:rsidR="007F29E6" w:rsidRPr="00F5347D" w:rsidRDefault="007F29E6" w:rsidP="00F5347D">
      <w:pPr>
        <w:spacing w:after="0"/>
        <w:rPr>
          <w:sz w:val="24"/>
          <w:szCs w:val="24"/>
        </w:rPr>
      </w:pPr>
    </w:p>
    <w:p w:rsidR="003C0023" w:rsidRPr="00CF7454" w:rsidRDefault="00FA0094" w:rsidP="00CF7454">
      <w:pPr>
        <w:pStyle w:val="Odstavecseseznamem"/>
        <w:numPr>
          <w:ilvl w:val="0"/>
          <w:numId w:val="16"/>
        </w:numPr>
        <w:rPr>
          <w:b/>
          <w:caps/>
          <w:spacing w:val="32"/>
          <w:sz w:val="52"/>
          <w:szCs w:val="52"/>
        </w:rPr>
      </w:pPr>
      <w:r w:rsidRPr="00CF7454">
        <w:rPr>
          <w:b/>
          <w:caps/>
          <w:spacing w:val="32"/>
          <w:sz w:val="52"/>
          <w:szCs w:val="52"/>
        </w:rPr>
        <w:t>TECHNICKÁ</w:t>
      </w:r>
      <w:r w:rsidR="00C412C7" w:rsidRPr="00CF7454">
        <w:rPr>
          <w:b/>
          <w:caps/>
          <w:spacing w:val="32"/>
          <w:sz w:val="52"/>
          <w:szCs w:val="52"/>
        </w:rPr>
        <w:t xml:space="preserve"> ZPRÁVA</w:t>
      </w:r>
    </w:p>
    <w:p w:rsidR="008A6FAB" w:rsidRPr="00F5347D" w:rsidRDefault="008A6FAB" w:rsidP="00314E9C">
      <w:pPr>
        <w:spacing w:after="0"/>
        <w:jc w:val="both"/>
        <w:rPr>
          <w:rFonts w:cs="Calibri"/>
          <w:sz w:val="24"/>
          <w:szCs w:val="24"/>
        </w:rPr>
      </w:pPr>
    </w:p>
    <w:p w:rsidR="007F29E6" w:rsidRDefault="007F29E6" w:rsidP="00314E9C">
      <w:pPr>
        <w:spacing w:after="0"/>
        <w:jc w:val="both"/>
        <w:rPr>
          <w:rFonts w:cs="Calibri"/>
          <w:sz w:val="24"/>
          <w:szCs w:val="24"/>
        </w:rPr>
      </w:pPr>
    </w:p>
    <w:p w:rsidR="00110D62" w:rsidRPr="00F5347D" w:rsidRDefault="00110D62" w:rsidP="00314E9C">
      <w:pPr>
        <w:spacing w:after="0"/>
        <w:jc w:val="both"/>
        <w:rPr>
          <w:rFonts w:cs="Calibri"/>
          <w:sz w:val="24"/>
          <w:szCs w:val="24"/>
        </w:rPr>
      </w:pPr>
    </w:p>
    <w:p w:rsidR="007F29E6" w:rsidRDefault="007F29E6" w:rsidP="00314E9C">
      <w:pPr>
        <w:spacing w:after="0"/>
        <w:jc w:val="both"/>
        <w:rPr>
          <w:rFonts w:cs="Calibri"/>
          <w:sz w:val="24"/>
          <w:szCs w:val="24"/>
        </w:rPr>
      </w:pPr>
    </w:p>
    <w:p w:rsidR="00C85BD2" w:rsidRDefault="00C85BD2" w:rsidP="00314E9C">
      <w:pPr>
        <w:spacing w:after="0"/>
        <w:jc w:val="both"/>
        <w:rPr>
          <w:rFonts w:cs="Calibri"/>
          <w:sz w:val="24"/>
          <w:szCs w:val="24"/>
        </w:rPr>
      </w:pPr>
    </w:p>
    <w:p w:rsidR="00C85BD2" w:rsidRDefault="00C85BD2" w:rsidP="00314E9C">
      <w:pPr>
        <w:spacing w:after="0"/>
        <w:jc w:val="both"/>
        <w:rPr>
          <w:rFonts w:cs="Calibri"/>
          <w:sz w:val="24"/>
          <w:szCs w:val="24"/>
        </w:rPr>
      </w:pPr>
    </w:p>
    <w:p w:rsidR="00C85BD2" w:rsidRDefault="00C85BD2" w:rsidP="00314E9C">
      <w:pPr>
        <w:spacing w:after="0"/>
        <w:jc w:val="both"/>
        <w:rPr>
          <w:rFonts w:cs="Calibri"/>
          <w:sz w:val="24"/>
          <w:szCs w:val="24"/>
        </w:rPr>
      </w:pPr>
    </w:p>
    <w:p w:rsidR="00C85BD2" w:rsidRDefault="00C85BD2" w:rsidP="00314E9C">
      <w:pPr>
        <w:spacing w:after="0"/>
        <w:jc w:val="both"/>
        <w:rPr>
          <w:rFonts w:cs="Calibri"/>
          <w:sz w:val="24"/>
          <w:szCs w:val="24"/>
        </w:rPr>
      </w:pPr>
    </w:p>
    <w:p w:rsidR="00C85BD2" w:rsidRDefault="00C85BD2" w:rsidP="00314E9C">
      <w:pPr>
        <w:spacing w:after="0"/>
        <w:jc w:val="both"/>
        <w:rPr>
          <w:rFonts w:cs="Calibri"/>
          <w:sz w:val="24"/>
          <w:szCs w:val="24"/>
        </w:rPr>
      </w:pPr>
    </w:p>
    <w:p w:rsidR="00EA3A90" w:rsidRDefault="00EA3A90" w:rsidP="00CF514B">
      <w:pPr>
        <w:spacing w:after="0"/>
        <w:jc w:val="both"/>
        <w:rPr>
          <w:rFonts w:cs="Calibri"/>
          <w:sz w:val="24"/>
          <w:szCs w:val="24"/>
        </w:rPr>
      </w:pPr>
    </w:p>
    <w:p w:rsidR="004902C3" w:rsidRDefault="004902C3" w:rsidP="00CF514B">
      <w:pPr>
        <w:spacing w:after="0"/>
        <w:jc w:val="both"/>
        <w:rPr>
          <w:rFonts w:cs="Calibri"/>
          <w:sz w:val="24"/>
          <w:szCs w:val="24"/>
        </w:rPr>
      </w:pPr>
    </w:p>
    <w:p w:rsidR="00F0243E" w:rsidRPr="00F5347D" w:rsidRDefault="00F0243E" w:rsidP="00CF514B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1068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560"/>
        <w:gridCol w:w="12"/>
        <w:gridCol w:w="142"/>
        <w:gridCol w:w="1405"/>
        <w:gridCol w:w="869"/>
        <w:gridCol w:w="1139"/>
        <w:gridCol w:w="118"/>
        <w:gridCol w:w="878"/>
        <w:gridCol w:w="1990"/>
        <w:gridCol w:w="160"/>
      </w:tblGrid>
      <w:tr w:rsidR="00F5347D" w:rsidRPr="00DD7181" w:rsidTr="00F0243E">
        <w:trPr>
          <w:trHeight w:val="328"/>
        </w:trPr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47D" w:rsidRDefault="00F5347D" w:rsidP="00110D62">
            <w:pPr>
              <w:spacing w:after="0" w:line="240" w:lineRule="auto"/>
              <w:ind w:left="21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C85BD2" w:rsidRDefault="00C85BD2" w:rsidP="00C85BD2">
            <w:pPr>
              <w:spacing w:after="0" w:line="240" w:lineRule="auto"/>
              <w:ind w:left="21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CEPPRE s.r.o.</w:t>
            </w:r>
          </w:p>
          <w:p w:rsidR="00C85BD2" w:rsidRDefault="00C85BD2" w:rsidP="00C85BD2">
            <w:pPr>
              <w:spacing w:after="0" w:line="240" w:lineRule="auto"/>
              <w:ind w:left="215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F6A57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Projekce a realizace</w:t>
            </w:r>
          </w:p>
          <w:p w:rsidR="00C85BD2" w:rsidRDefault="00C85BD2" w:rsidP="00C85BD2">
            <w:pPr>
              <w:spacing w:after="0" w:line="240" w:lineRule="auto"/>
              <w:ind w:left="215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Jílová 31</w:t>
            </w:r>
          </w:p>
          <w:p w:rsidR="00F5347D" w:rsidRPr="00901787" w:rsidRDefault="00C85BD2" w:rsidP="00C85BD2">
            <w:pPr>
              <w:spacing w:after="0" w:line="240" w:lineRule="auto"/>
              <w:ind w:left="21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639 00 Brno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47D" w:rsidRDefault="00F5347D" w:rsidP="00F5347D">
            <w:pPr>
              <w:spacing w:after="0" w:line="240" w:lineRule="auto"/>
              <w:ind w:left="2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5347D" w:rsidRPr="00E62D27" w:rsidRDefault="00C85BD2" w:rsidP="00C85BD2">
            <w:pPr>
              <w:spacing w:after="0" w:line="240" w:lineRule="auto"/>
              <w:ind w:left="213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27305</wp:posOffset>
                  </wp:positionV>
                  <wp:extent cx="2243455" cy="541655"/>
                  <wp:effectExtent l="0" t="0" r="0" b="0"/>
                  <wp:wrapSquare wrapText="bothSides"/>
                  <wp:docPr id="1" name="obrázek 6" descr="TB_horizontalni_PNG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B_horizontalni_PNG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47D" w:rsidRDefault="00F5347D" w:rsidP="00F5347D">
            <w:pPr>
              <w:spacing w:after="0" w:line="240" w:lineRule="auto"/>
              <w:ind w:left="213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</w:p>
          <w:p w:rsidR="00F5347D" w:rsidRPr="00E62D27" w:rsidRDefault="00F5347D" w:rsidP="00F5347D">
            <w:pPr>
              <w:spacing w:after="0" w:line="240" w:lineRule="auto"/>
              <w:ind w:left="213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47D" w:rsidRPr="00901787" w:rsidRDefault="00F5347D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A5CA1" w:rsidRPr="00DD7181" w:rsidTr="00F0243E">
        <w:trPr>
          <w:trHeight w:val="328"/>
        </w:trPr>
        <w:tc>
          <w:tcPr>
            <w:tcW w:w="39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1" w:rsidRDefault="00DA5CA1" w:rsidP="008A6F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1" w:rsidRPr="00DA5CA1" w:rsidRDefault="00DA5CA1" w:rsidP="008A6FAB">
            <w:pPr>
              <w:spacing w:after="0" w:line="240" w:lineRule="auto"/>
              <w:ind w:left="35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1" w:rsidRPr="00E62D27" w:rsidRDefault="00DA5CA1" w:rsidP="008A6FAB">
            <w:pPr>
              <w:spacing w:after="0" w:line="240" w:lineRule="auto"/>
              <w:ind w:left="213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CA1" w:rsidRPr="00901787" w:rsidRDefault="00DA5CA1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A6FAB" w:rsidRPr="00DD7181" w:rsidTr="00C85BD2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F5347D">
            <w:pPr>
              <w:spacing w:before="60" w:after="60" w:line="264" w:lineRule="auto"/>
              <w:ind w:left="72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ZODPOVĚDNÝ PROJEKTANT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AB" w:rsidRPr="008A6FAB" w:rsidRDefault="008A6FAB" w:rsidP="00F5347D">
            <w:pPr>
              <w:spacing w:before="60" w:after="60" w:line="264" w:lineRule="auto"/>
              <w:ind w:left="72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NAVRHL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F5347D">
            <w:pPr>
              <w:spacing w:before="60" w:after="60" w:line="264" w:lineRule="auto"/>
              <w:ind w:left="72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VYPRACOVAL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F5347D">
            <w:pPr>
              <w:spacing w:before="60" w:after="60" w:line="264" w:lineRule="auto"/>
              <w:ind w:left="72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KONTROLOVAL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AB" w:rsidRPr="008A6FAB" w:rsidRDefault="008A6FAB" w:rsidP="00F5347D">
            <w:pPr>
              <w:spacing w:before="60" w:after="60" w:line="264" w:lineRule="auto"/>
              <w:ind w:left="7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INVESTOR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FAB" w:rsidRPr="00901787" w:rsidRDefault="008A6FAB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A6FAB" w:rsidRPr="00DD7181" w:rsidTr="00C85BD2">
        <w:trPr>
          <w:trHeight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C85BD2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ING. </w:t>
            </w:r>
            <w:r w:rsidR="00C85BD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ROMAN PETRUCHA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AB" w:rsidRPr="008A6FAB" w:rsidRDefault="008A6FAB" w:rsidP="003C155B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ING. </w:t>
            </w:r>
            <w:r w:rsidR="003C155B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MRAVCOVÁ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3C155B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ING. </w:t>
            </w:r>
            <w:r w:rsidR="003C155B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MRAVCOVÁ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F0243E" w:rsidP="00C85BD2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ING. </w:t>
            </w:r>
            <w:r w:rsidR="00C85BD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ROMAN PETRUCHA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AB" w:rsidRDefault="00DE5CC4" w:rsidP="005D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Magistrát města Brna – OSM</w:t>
            </w:r>
          </w:p>
          <w:p w:rsidR="00DE5CC4" w:rsidRDefault="00DE5CC4" w:rsidP="005D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Husova 3</w:t>
            </w:r>
          </w:p>
          <w:p w:rsidR="00DE5CC4" w:rsidRPr="008A6FAB" w:rsidRDefault="00DE5CC4" w:rsidP="00D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601 67 Brno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FAB" w:rsidRPr="00901787" w:rsidRDefault="008A6FAB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A6FAB" w:rsidRPr="00DD7181" w:rsidTr="00C85BD2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F5347D">
            <w:pPr>
              <w:spacing w:before="60" w:after="60" w:line="264" w:lineRule="auto"/>
              <w:ind w:left="72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AB" w:rsidRPr="00F0243E" w:rsidRDefault="008A6FAB" w:rsidP="003C155B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F5347D">
            <w:pPr>
              <w:spacing w:before="60" w:after="60" w:line="264" w:lineRule="auto"/>
              <w:ind w:left="72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AB" w:rsidRPr="008A6FAB" w:rsidRDefault="008A6FAB" w:rsidP="00F5347D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AB" w:rsidRPr="008A6FAB" w:rsidRDefault="008A6FAB" w:rsidP="00F5347D">
            <w:pPr>
              <w:spacing w:before="60" w:after="60" w:line="264" w:lineRule="auto"/>
              <w:ind w:left="71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FAB" w:rsidRPr="00901787" w:rsidRDefault="008A6FAB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1BF" w:rsidRPr="00DD7181" w:rsidTr="00F0243E">
        <w:trPr>
          <w:trHeight w:val="629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F" w:rsidRPr="008A6FAB" w:rsidRDefault="002D21BF" w:rsidP="00F5347D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STAVBA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8A6FAB" w:rsidRDefault="002D21BF" w:rsidP="00F5347D">
            <w:pPr>
              <w:spacing w:before="60" w:after="60" w:line="264" w:lineRule="auto"/>
              <w:ind w:left="7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STUPEŇ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8A6FAB" w:rsidRDefault="002D21BF" w:rsidP="00F0243E">
            <w:pPr>
              <w:spacing w:before="60" w:after="60" w:line="264" w:lineRule="auto"/>
              <w:ind w:left="71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DOKUMENTACE PRO </w:t>
            </w:r>
            <w:r w:rsidR="00F0243E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PROVÁDĚNÍ STAVBY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F" w:rsidRPr="00901787" w:rsidRDefault="002D21BF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1BF" w:rsidRPr="00DD7181" w:rsidTr="00F0243E">
        <w:trPr>
          <w:trHeight w:val="629"/>
        </w:trPr>
        <w:tc>
          <w:tcPr>
            <w:tcW w:w="76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F" w:rsidRPr="002D21BF" w:rsidRDefault="00DE5CC4" w:rsidP="00DE5CC4">
            <w:pPr>
              <w:spacing w:before="60" w:after="60" w:line="264" w:lineRule="auto"/>
              <w:ind w:left="72"/>
              <w:rPr>
                <w:rFonts w:eastAsia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color w:val="222222"/>
                <w:sz w:val="32"/>
                <w:szCs w:val="29"/>
                <w:shd w:val="clear" w:color="auto" w:fill="FFFFFF"/>
              </w:rPr>
              <w:t>Orlí 7 – Etážové topení v bytě č.</w:t>
            </w:r>
            <w:r w:rsidR="00BB112D">
              <w:rPr>
                <w:rFonts w:ascii="Arial" w:hAnsi="Arial" w:cs="Arial"/>
                <w:b/>
                <w:color w:val="222222"/>
                <w:sz w:val="32"/>
                <w:szCs w:val="2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32"/>
                <w:szCs w:val="29"/>
                <w:shd w:val="clear" w:color="auto" w:fill="FFFFFF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8A6FAB" w:rsidRDefault="002D21BF" w:rsidP="00F5347D">
            <w:pPr>
              <w:spacing w:before="60" w:after="60" w:line="264" w:lineRule="auto"/>
              <w:ind w:left="7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8A6FAB" w:rsidRDefault="00DE5CC4" w:rsidP="006E7301">
            <w:pPr>
              <w:spacing w:before="60" w:after="60" w:line="264" w:lineRule="auto"/>
              <w:ind w:left="71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05/2020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F" w:rsidRPr="00901787" w:rsidRDefault="002D21BF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1BF" w:rsidRPr="00DD7181" w:rsidTr="00F0243E">
        <w:trPr>
          <w:trHeight w:val="629"/>
        </w:trPr>
        <w:tc>
          <w:tcPr>
            <w:tcW w:w="7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F" w:rsidRPr="008A6FAB" w:rsidRDefault="002D21BF" w:rsidP="002D21BF">
            <w:pPr>
              <w:spacing w:before="60" w:after="60" w:line="264" w:lineRule="auto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8A6FAB" w:rsidRDefault="002D21BF" w:rsidP="00F5347D">
            <w:pPr>
              <w:spacing w:before="60" w:after="60" w:line="264" w:lineRule="auto"/>
              <w:ind w:left="7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Č. ZAK.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123D77" w:rsidRDefault="00DE5CC4" w:rsidP="00222EF9">
            <w:pPr>
              <w:spacing w:before="60" w:after="60" w:line="264" w:lineRule="auto"/>
              <w:ind w:left="71"/>
              <w:jc w:val="center"/>
              <w:rPr>
                <w:rFonts w:eastAsia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012P/2020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F" w:rsidRPr="00901787" w:rsidRDefault="002D21BF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1BF" w:rsidRPr="00DD7181" w:rsidTr="00F0243E">
        <w:trPr>
          <w:trHeight w:val="629"/>
        </w:trPr>
        <w:tc>
          <w:tcPr>
            <w:tcW w:w="76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F" w:rsidRPr="008A6FAB" w:rsidRDefault="002D21BF" w:rsidP="002D21BF">
            <w:pPr>
              <w:spacing w:before="60" w:after="60" w:line="264" w:lineRule="auto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8A6FAB" w:rsidRDefault="002D21BF" w:rsidP="00F5347D">
            <w:pPr>
              <w:spacing w:before="60" w:after="60" w:line="264" w:lineRule="auto"/>
              <w:ind w:left="7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F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PARÉ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BF" w:rsidRPr="008A6FAB" w:rsidRDefault="002D21BF" w:rsidP="00F5347D">
            <w:pPr>
              <w:spacing w:before="60" w:after="60" w:line="264" w:lineRule="auto"/>
              <w:ind w:left="71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F" w:rsidRPr="00901787" w:rsidRDefault="002D21BF" w:rsidP="00901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rFonts w:ascii="Calibri" w:eastAsia="Calibri" w:hAnsi="Calibri"/>
          <w:b w:val="0"/>
          <w:bCs w:val="0"/>
          <w:caps/>
          <w:noProof/>
          <w:color w:val="auto"/>
          <w:sz w:val="22"/>
          <w:szCs w:val="22"/>
          <w:lang w:eastAsia="en-US"/>
        </w:rPr>
        <w:id w:val="-145694362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  <w:szCs w:val="24"/>
        </w:rPr>
      </w:sdtEndPr>
      <w:sdtContent>
        <w:p w:rsidR="00BF3848" w:rsidRPr="00BF3848" w:rsidRDefault="00BF3848">
          <w:pPr>
            <w:pStyle w:val="Nadpisobsahu"/>
            <w:rPr>
              <w:color w:val="auto"/>
            </w:rPr>
          </w:pPr>
          <w:r w:rsidRPr="00BF3848">
            <w:rPr>
              <w:color w:val="auto"/>
            </w:rPr>
            <w:t>OBSAH</w:t>
          </w:r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r w:rsidRPr="00CA4426">
            <w:rPr>
              <w:rFonts w:cs="Calibri"/>
              <w:b w:val="0"/>
              <w:bCs w:val="0"/>
              <w:smallCaps/>
              <w:sz w:val="20"/>
              <w:szCs w:val="20"/>
            </w:rPr>
            <w:fldChar w:fldCharType="begin"/>
          </w:r>
          <w:r w:rsidR="00BF3848">
            <w:instrText xml:space="preserve"> TOC \o "1-3" \h \z \u </w:instrText>
          </w:r>
          <w:r w:rsidRPr="00CA4426">
            <w:rPr>
              <w:rFonts w:cs="Calibri"/>
              <w:b w:val="0"/>
              <w:bCs w:val="0"/>
              <w:smallCaps/>
              <w:sz w:val="20"/>
              <w:szCs w:val="20"/>
            </w:rPr>
            <w:fldChar w:fldCharType="separate"/>
          </w:r>
          <w:hyperlink w:anchor="_Toc41514135" w:history="1">
            <w:r w:rsidR="00BB112D" w:rsidRPr="00AF7897">
              <w:rPr>
                <w:rStyle w:val="Hypertextovodkaz"/>
                <w:rFonts w:ascii="Calibri" w:hAnsi="Calibri"/>
              </w:rPr>
              <w:t>1.</w:t>
            </w:r>
            <w:r w:rsidR="00BB112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  <w:rFonts w:ascii="Calibri" w:hAnsi="Calibri"/>
              </w:rPr>
              <w:t>ÚVOD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36" w:history="1">
            <w:r w:rsidR="00BB112D" w:rsidRPr="00AF7897">
              <w:rPr>
                <w:rStyle w:val="Hypertextovodkaz"/>
              </w:rPr>
              <w:t>1.1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Identifikační údaje stavby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37" w:history="1">
            <w:r w:rsidR="00BB112D" w:rsidRPr="00AF7897">
              <w:rPr>
                <w:rStyle w:val="Hypertextovodkaz"/>
              </w:rPr>
              <w:t>1.2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Předpokládaný termín výstavby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38" w:history="1">
            <w:r w:rsidR="00BB112D" w:rsidRPr="00AF7897">
              <w:rPr>
                <w:rStyle w:val="Hypertextovodkaz"/>
              </w:rPr>
              <w:t>1.3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Vstupní informace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hyperlink w:anchor="_Toc41514139" w:history="1">
            <w:r w:rsidR="00BB112D" w:rsidRPr="00AF7897">
              <w:rPr>
                <w:rStyle w:val="Hypertextovodkaz"/>
                <w:rFonts w:ascii="Calibri" w:hAnsi="Calibri"/>
              </w:rPr>
              <w:t>2.</w:t>
            </w:r>
            <w:r w:rsidR="00BB112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  <w:rFonts w:ascii="Calibri" w:hAnsi="Calibri"/>
              </w:rPr>
              <w:t>POPIS STÁVAJÍCÍHO STAVU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hyperlink w:anchor="_Toc41514140" w:history="1">
            <w:r w:rsidR="00BB112D" w:rsidRPr="00AF7897">
              <w:rPr>
                <w:rStyle w:val="Hypertextovodkaz"/>
                <w:rFonts w:ascii="Calibri" w:hAnsi="Calibri"/>
              </w:rPr>
              <w:t>3.</w:t>
            </w:r>
            <w:r w:rsidR="00BB112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  <w:rFonts w:ascii="Calibri" w:hAnsi="Calibri"/>
              </w:rPr>
              <w:t>NÁVRH NOVÉHO ŘEŠENÍ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hyperlink w:anchor="_Toc41514141" w:history="1">
            <w:r w:rsidR="00BB112D" w:rsidRPr="00AF7897">
              <w:rPr>
                <w:rStyle w:val="Hypertextovodkaz"/>
                <w:rFonts w:ascii="Calibri" w:hAnsi="Calibri"/>
              </w:rPr>
              <w:t>4.</w:t>
            </w:r>
            <w:r w:rsidR="00BB112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  <w:rFonts w:ascii="Calibri" w:hAnsi="Calibri"/>
              </w:rPr>
              <w:t>POPIS VYTÁPĚNÍ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44" w:history="1">
            <w:r w:rsidR="00BB112D" w:rsidRPr="00AF7897">
              <w:rPr>
                <w:rStyle w:val="Hypertextovodkaz"/>
              </w:rPr>
              <w:t>5.1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OTOPNÁ TĚLESA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45" w:history="1">
            <w:r w:rsidR="00BB112D" w:rsidRPr="00AF7897">
              <w:rPr>
                <w:rStyle w:val="Hypertextovodkaz"/>
              </w:rPr>
              <w:t>5.2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POTRUBÍ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46" w:history="1">
            <w:r w:rsidR="00BB112D" w:rsidRPr="00AF7897">
              <w:rPr>
                <w:rStyle w:val="Hypertextovodkaz"/>
              </w:rPr>
              <w:t>5.3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ZDROJ TEPLA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47" w:history="1">
            <w:r w:rsidR="00BB112D" w:rsidRPr="00AF7897">
              <w:rPr>
                <w:rStyle w:val="Hypertextovodkaz"/>
              </w:rPr>
              <w:t>5.4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REGULACE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48" w:history="1">
            <w:r w:rsidR="00BB112D" w:rsidRPr="00AF7897">
              <w:rPr>
                <w:rStyle w:val="Hypertextovodkaz"/>
              </w:rPr>
              <w:t>5.5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PŘÍPRAVA TEPLÉ VODY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49" w:history="1">
            <w:r w:rsidR="00BB112D" w:rsidRPr="00AF7897">
              <w:rPr>
                <w:rStyle w:val="Hypertextovodkaz"/>
              </w:rPr>
              <w:t>5.6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TLAKOVÉ POMĚRY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51" w:history="1">
            <w:r w:rsidR="00BB112D" w:rsidRPr="00AF7897">
              <w:rPr>
                <w:rStyle w:val="Hypertextovodkaz"/>
              </w:rPr>
              <w:t>5.7</w:t>
            </w:r>
            <w:r w:rsidR="00BB112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</w:rPr>
              <w:t>IZOLACE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hyperlink w:anchor="_Toc41514152" w:history="1">
            <w:r w:rsidR="00BB112D" w:rsidRPr="00AF7897">
              <w:rPr>
                <w:rStyle w:val="Hypertextovodkaz"/>
                <w:rFonts w:ascii="Calibri" w:hAnsi="Calibri"/>
              </w:rPr>
              <w:t>6.</w:t>
            </w:r>
            <w:r w:rsidR="00BB112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  <w:rFonts w:ascii="Calibri" w:hAnsi="Calibri"/>
              </w:rPr>
              <w:t>STAVEBNÍ ÚPRAVY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hyperlink w:anchor="_Toc41514153" w:history="1">
            <w:r w:rsidR="00BB112D" w:rsidRPr="00AF7897">
              <w:rPr>
                <w:rStyle w:val="Hypertextovodkaz"/>
                <w:rFonts w:ascii="Calibri" w:hAnsi="Calibri"/>
              </w:rPr>
              <w:t>7.  ZKOUŠKY ZAŘÍZENÍ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hyperlink w:anchor="_Toc41514154" w:history="1">
            <w:r w:rsidR="00BB112D" w:rsidRPr="00AF7897">
              <w:rPr>
                <w:rStyle w:val="Hypertextovodkaz"/>
                <w:rFonts w:ascii="Calibri" w:hAnsi="Calibri"/>
              </w:rPr>
              <w:t>8.</w:t>
            </w:r>
            <w:r w:rsidR="00BB112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  <w:rFonts w:ascii="Calibri" w:hAnsi="Calibri"/>
              </w:rPr>
              <w:t>BEZPEČNOST PRÁCE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55" w:history="1">
            <w:r w:rsidR="00BB112D" w:rsidRPr="00AF7897">
              <w:rPr>
                <w:rStyle w:val="Hypertextovodkaz"/>
              </w:rPr>
              <w:t>Při provádění stavebních a montážních prací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cs-CZ"/>
            </w:rPr>
          </w:pPr>
          <w:hyperlink w:anchor="_Toc41514156" w:history="1">
            <w:r w:rsidR="00BB112D" w:rsidRPr="00AF7897">
              <w:rPr>
                <w:rStyle w:val="Hypertextovodkaz"/>
              </w:rPr>
              <w:t>Další požadavky BOZP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B112D" w:rsidRDefault="00CA442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cs-CZ"/>
            </w:rPr>
          </w:pPr>
          <w:hyperlink w:anchor="_Toc41514157" w:history="1">
            <w:r w:rsidR="00BB112D" w:rsidRPr="00AF7897">
              <w:rPr>
                <w:rStyle w:val="Hypertextovodkaz"/>
                <w:rFonts w:ascii="Calibri" w:hAnsi="Calibri"/>
              </w:rPr>
              <w:t>9.</w:t>
            </w:r>
            <w:r w:rsidR="00BB112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cs-CZ"/>
              </w:rPr>
              <w:tab/>
            </w:r>
            <w:r w:rsidR="00BB112D" w:rsidRPr="00AF7897">
              <w:rPr>
                <w:rStyle w:val="Hypertextovodkaz"/>
                <w:rFonts w:ascii="Calibri" w:hAnsi="Calibri"/>
              </w:rPr>
              <w:t>ZÁVĚR</w:t>
            </w:r>
            <w:r w:rsidR="00BB11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B112D">
              <w:rPr>
                <w:webHidden/>
              </w:rPr>
              <w:instrText xml:space="preserve"> PAGEREF _Toc41514157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12D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F3848" w:rsidRDefault="00CA4426" w:rsidP="00E823A5">
          <w:pPr>
            <w:pStyle w:val="Obsah1"/>
          </w:pPr>
          <w:r>
            <w:rPr>
              <w:b w:val="0"/>
              <w:bCs w:val="0"/>
            </w:rPr>
            <w:fldChar w:fldCharType="end"/>
          </w:r>
        </w:p>
      </w:sdtContent>
    </w:sdt>
    <w:p w:rsidR="004425A0" w:rsidRDefault="004425A0"/>
    <w:p w:rsidR="004425A0" w:rsidRDefault="00C266A9" w:rsidP="00C266A9">
      <w:pPr>
        <w:tabs>
          <w:tab w:val="left" w:pos="3567"/>
        </w:tabs>
      </w:pPr>
      <w:r>
        <w:tab/>
      </w:r>
    </w:p>
    <w:p w:rsidR="00C85BD2" w:rsidRDefault="00C85BD2" w:rsidP="00C266A9">
      <w:pPr>
        <w:tabs>
          <w:tab w:val="left" w:pos="3567"/>
        </w:tabs>
      </w:pPr>
    </w:p>
    <w:p w:rsidR="00BB112D" w:rsidRDefault="00BB112D" w:rsidP="00C266A9">
      <w:pPr>
        <w:tabs>
          <w:tab w:val="left" w:pos="3567"/>
        </w:tabs>
      </w:pPr>
    </w:p>
    <w:p w:rsidR="00BB112D" w:rsidRDefault="00BB112D" w:rsidP="00C266A9">
      <w:pPr>
        <w:tabs>
          <w:tab w:val="left" w:pos="3567"/>
        </w:tabs>
      </w:pPr>
    </w:p>
    <w:p w:rsidR="00BB112D" w:rsidRDefault="00BB112D" w:rsidP="00C266A9">
      <w:pPr>
        <w:tabs>
          <w:tab w:val="left" w:pos="3567"/>
        </w:tabs>
      </w:pPr>
    </w:p>
    <w:p w:rsidR="00BB112D" w:rsidRDefault="00BB112D" w:rsidP="00C266A9">
      <w:pPr>
        <w:tabs>
          <w:tab w:val="left" w:pos="3567"/>
        </w:tabs>
      </w:pPr>
    </w:p>
    <w:p w:rsidR="00BB112D" w:rsidRDefault="00BB112D" w:rsidP="00C266A9">
      <w:pPr>
        <w:tabs>
          <w:tab w:val="left" w:pos="3567"/>
        </w:tabs>
      </w:pPr>
    </w:p>
    <w:p w:rsidR="00BB112D" w:rsidRDefault="00BB112D" w:rsidP="00C266A9">
      <w:pPr>
        <w:tabs>
          <w:tab w:val="left" w:pos="3567"/>
        </w:tabs>
      </w:pPr>
    </w:p>
    <w:p w:rsidR="00C85BD2" w:rsidRDefault="00C85BD2" w:rsidP="00C266A9">
      <w:pPr>
        <w:tabs>
          <w:tab w:val="left" w:pos="3567"/>
        </w:tabs>
      </w:pPr>
    </w:p>
    <w:p w:rsidR="004B78B5" w:rsidRDefault="004B78B5"/>
    <w:p w:rsidR="00617732" w:rsidRPr="00F25EDC" w:rsidRDefault="00617732" w:rsidP="00617732">
      <w:pPr>
        <w:pStyle w:val="Nadpis1"/>
        <w:keepLines w:val="0"/>
        <w:numPr>
          <w:ilvl w:val="0"/>
          <w:numId w:val="1"/>
        </w:numPr>
        <w:spacing w:before="0" w:line="240" w:lineRule="auto"/>
        <w:ind w:left="714" w:hanging="357"/>
        <w:jc w:val="both"/>
        <w:rPr>
          <w:rFonts w:ascii="Calibri" w:hAnsi="Calibri"/>
          <w:color w:val="auto"/>
          <w:szCs w:val="26"/>
        </w:rPr>
      </w:pPr>
      <w:bookmarkStart w:id="1" w:name="_Toc419284486"/>
      <w:bookmarkStart w:id="2" w:name="_Toc41514135"/>
      <w:bookmarkStart w:id="3" w:name="_Toc330277133"/>
      <w:bookmarkStart w:id="4" w:name="_Toc341773118"/>
      <w:r w:rsidRPr="00F25EDC">
        <w:rPr>
          <w:rFonts w:ascii="Calibri" w:hAnsi="Calibri"/>
          <w:color w:val="auto"/>
          <w:szCs w:val="26"/>
        </w:rPr>
        <w:lastRenderedPageBreak/>
        <w:t>ÚVOD</w:t>
      </w:r>
      <w:bookmarkEnd w:id="1"/>
      <w:bookmarkEnd w:id="2"/>
    </w:p>
    <w:p w:rsidR="00617732" w:rsidRPr="00895FBC" w:rsidRDefault="00617732" w:rsidP="00617732">
      <w:pPr>
        <w:pStyle w:val="Nadpis2"/>
        <w:keepLines w:val="0"/>
        <w:numPr>
          <w:ilvl w:val="1"/>
          <w:numId w:val="4"/>
        </w:numPr>
        <w:spacing w:before="0" w:line="240" w:lineRule="auto"/>
        <w:ind w:left="1418" w:hanging="709"/>
        <w:jc w:val="both"/>
        <w:rPr>
          <w:rFonts w:asciiTheme="minorHAnsi" w:hAnsiTheme="minorHAnsi"/>
          <w:color w:val="auto"/>
        </w:rPr>
      </w:pPr>
      <w:bookmarkStart w:id="5" w:name="_Toc317670280"/>
      <w:bookmarkStart w:id="6" w:name="_Toc419284487"/>
      <w:bookmarkStart w:id="7" w:name="_Toc41514136"/>
      <w:r w:rsidRPr="00895FBC">
        <w:rPr>
          <w:rFonts w:asciiTheme="minorHAnsi" w:hAnsiTheme="minorHAnsi"/>
          <w:color w:val="auto"/>
        </w:rPr>
        <w:t>Identifikační údaje stavby</w:t>
      </w:r>
      <w:bookmarkEnd w:id="5"/>
      <w:bookmarkEnd w:id="6"/>
      <w:bookmarkEnd w:id="7"/>
    </w:p>
    <w:p w:rsidR="005D09A6" w:rsidRPr="005D09A6" w:rsidRDefault="005D09A6" w:rsidP="005D09A6">
      <w:pPr>
        <w:tabs>
          <w:tab w:val="left" w:pos="2268"/>
        </w:tabs>
        <w:spacing w:after="0"/>
        <w:jc w:val="both"/>
        <w:rPr>
          <w:b/>
          <w:sz w:val="24"/>
        </w:rPr>
      </w:pPr>
      <w:r w:rsidRPr="005D09A6">
        <w:rPr>
          <w:sz w:val="24"/>
        </w:rPr>
        <w:t xml:space="preserve">Název stavby: </w:t>
      </w:r>
      <w:r w:rsidRPr="005D09A6">
        <w:rPr>
          <w:sz w:val="24"/>
        </w:rPr>
        <w:tab/>
      </w:r>
      <w:r w:rsidR="00F17BC2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Orlí 7 – Etážové topení v bytě </w:t>
      </w:r>
      <w:proofErr w:type="gramStart"/>
      <w:r w:rsidR="00F17BC2">
        <w:rPr>
          <w:rFonts w:eastAsia="Times New Roman"/>
          <w:b/>
          <w:bCs/>
          <w:color w:val="000000"/>
          <w:sz w:val="24"/>
          <w:szCs w:val="24"/>
          <w:lang w:eastAsia="cs-CZ"/>
        </w:rPr>
        <w:t>č.9</w:t>
      </w:r>
      <w:proofErr w:type="gramEnd"/>
    </w:p>
    <w:p w:rsidR="005D09A6" w:rsidRPr="005D09A6" w:rsidRDefault="00222EF9" w:rsidP="005D09A6">
      <w:pPr>
        <w:tabs>
          <w:tab w:val="left" w:pos="2268"/>
        </w:tabs>
        <w:spacing w:after="0"/>
        <w:jc w:val="both"/>
        <w:rPr>
          <w:b/>
          <w:sz w:val="24"/>
        </w:rPr>
      </w:pPr>
      <w:r>
        <w:rPr>
          <w:sz w:val="24"/>
        </w:rPr>
        <w:t xml:space="preserve">Charakter stavby: </w:t>
      </w:r>
      <w:r>
        <w:rPr>
          <w:sz w:val="24"/>
        </w:rPr>
        <w:tab/>
      </w:r>
      <w:r w:rsidR="00F17BC2">
        <w:rPr>
          <w:sz w:val="24"/>
        </w:rPr>
        <w:t xml:space="preserve">Etážové topení </w:t>
      </w:r>
    </w:p>
    <w:p w:rsidR="005D09A6" w:rsidRPr="005D09A6" w:rsidRDefault="005D09A6" w:rsidP="005D09A6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09A6">
        <w:rPr>
          <w:sz w:val="24"/>
        </w:rPr>
        <w:t xml:space="preserve">Místo stavby: </w:t>
      </w:r>
      <w:r w:rsidR="005D2350">
        <w:rPr>
          <w:sz w:val="24"/>
        </w:rPr>
        <w:tab/>
      </w:r>
      <w:r w:rsidR="00222EF9" w:rsidRPr="00FC60EA">
        <w:rPr>
          <w:sz w:val="24"/>
          <w:szCs w:val="24"/>
        </w:rPr>
        <w:t>Brno</w:t>
      </w:r>
      <w:r w:rsidR="00222EF9">
        <w:rPr>
          <w:sz w:val="24"/>
          <w:szCs w:val="24"/>
        </w:rPr>
        <w:t xml:space="preserve">, </w:t>
      </w:r>
      <w:r w:rsidR="00F17BC2">
        <w:rPr>
          <w:sz w:val="24"/>
          <w:szCs w:val="24"/>
        </w:rPr>
        <w:t>Orlí 7, 602 00 Brno - střed</w:t>
      </w:r>
    </w:p>
    <w:p w:rsidR="005D09A6" w:rsidRPr="005D09A6" w:rsidRDefault="005D09A6" w:rsidP="005D09A6">
      <w:pPr>
        <w:tabs>
          <w:tab w:val="left" w:pos="2268"/>
        </w:tabs>
        <w:spacing w:after="0"/>
        <w:jc w:val="both"/>
        <w:rPr>
          <w:sz w:val="24"/>
        </w:rPr>
      </w:pPr>
      <w:r w:rsidRPr="005D09A6">
        <w:rPr>
          <w:sz w:val="24"/>
        </w:rPr>
        <w:t xml:space="preserve">Katastrální území: </w:t>
      </w:r>
      <w:r w:rsidRPr="005D09A6">
        <w:rPr>
          <w:sz w:val="24"/>
        </w:rPr>
        <w:tab/>
      </w:r>
      <w:hyperlink r:id="rId9" w:history="1">
        <w:r w:rsidR="00F17BC2" w:rsidRPr="00F17BC2">
          <w:rPr>
            <w:sz w:val="24"/>
          </w:rPr>
          <w:t>Město Brno [610003]</w:t>
        </w:r>
      </w:hyperlink>
    </w:p>
    <w:p w:rsidR="00123D77" w:rsidRDefault="00617732" w:rsidP="00617732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36E30">
        <w:rPr>
          <w:sz w:val="24"/>
          <w:szCs w:val="24"/>
        </w:rPr>
        <w:t xml:space="preserve">Investor: </w:t>
      </w:r>
      <w:r w:rsidRPr="00536E30">
        <w:rPr>
          <w:sz w:val="24"/>
          <w:szCs w:val="24"/>
        </w:rPr>
        <w:tab/>
      </w:r>
      <w:r w:rsidR="00F17BC2">
        <w:rPr>
          <w:sz w:val="24"/>
          <w:szCs w:val="24"/>
        </w:rPr>
        <w:t>Magistrát města Brna, Husova 3, 601 67 Brno</w:t>
      </w:r>
    </w:p>
    <w:p w:rsidR="00617732" w:rsidRDefault="00617732" w:rsidP="00C276CC">
      <w:pPr>
        <w:spacing w:after="0" w:line="240" w:lineRule="auto"/>
        <w:rPr>
          <w:sz w:val="24"/>
          <w:szCs w:val="24"/>
        </w:rPr>
      </w:pPr>
      <w:r w:rsidRPr="00536E30">
        <w:rPr>
          <w:sz w:val="24"/>
          <w:szCs w:val="24"/>
        </w:rPr>
        <w:t xml:space="preserve">Projektant: </w:t>
      </w:r>
      <w:r w:rsidRPr="00536E30">
        <w:rPr>
          <w:sz w:val="24"/>
          <w:szCs w:val="24"/>
        </w:rPr>
        <w:tab/>
      </w:r>
      <w:r w:rsidR="00C276CC">
        <w:rPr>
          <w:sz w:val="24"/>
          <w:szCs w:val="24"/>
        </w:rPr>
        <w:tab/>
        <w:t xml:space="preserve">   </w:t>
      </w:r>
      <w:r w:rsidR="00C276CC" w:rsidRPr="00C276CC">
        <w:rPr>
          <w:b/>
          <w:sz w:val="24"/>
          <w:szCs w:val="24"/>
        </w:rPr>
        <w:t>CEPPRE s.r.o.</w:t>
      </w:r>
      <w:r w:rsidR="00C276CC" w:rsidRPr="00C276CC">
        <w:rPr>
          <w:sz w:val="24"/>
          <w:szCs w:val="24"/>
        </w:rPr>
        <w:t>, Projekce a realizace, Jílová 31, 639 00 Brno</w:t>
      </w:r>
    </w:p>
    <w:p w:rsidR="00617732" w:rsidRPr="00536E30" w:rsidRDefault="00617732" w:rsidP="00617732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36E30">
        <w:rPr>
          <w:sz w:val="24"/>
          <w:szCs w:val="24"/>
        </w:rPr>
        <w:t xml:space="preserve">Dodavatel: </w:t>
      </w:r>
      <w:r w:rsidRPr="00536E30">
        <w:rPr>
          <w:sz w:val="24"/>
          <w:szCs w:val="24"/>
        </w:rPr>
        <w:tab/>
        <w:t>dle výběrového řízení</w:t>
      </w:r>
    </w:p>
    <w:p w:rsidR="00617732" w:rsidRPr="00FC60EA" w:rsidRDefault="00617732" w:rsidP="00617732">
      <w:pPr>
        <w:tabs>
          <w:tab w:val="left" w:pos="2268"/>
        </w:tabs>
        <w:spacing w:after="0"/>
        <w:jc w:val="both"/>
        <w:rPr>
          <w:sz w:val="24"/>
        </w:rPr>
      </w:pPr>
    </w:p>
    <w:p w:rsidR="00617732" w:rsidRPr="00445D5C" w:rsidRDefault="00617732" w:rsidP="00617732">
      <w:pPr>
        <w:pStyle w:val="Nadpis2"/>
        <w:keepLines w:val="0"/>
        <w:numPr>
          <w:ilvl w:val="1"/>
          <w:numId w:val="4"/>
        </w:numPr>
        <w:spacing w:before="0" w:line="240" w:lineRule="auto"/>
        <w:ind w:left="1418" w:hanging="709"/>
        <w:jc w:val="both"/>
        <w:rPr>
          <w:rFonts w:asciiTheme="minorHAnsi" w:hAnsiTheme="minorHAnsi"/>
          <w:color w:val="auto"/>
        </w:rPr>
      </w:pPr>
      <w:bookmarkStart w:id="8" w:name="_Toc317670281"/>
      <w:r w:rsidRPr="00445D5C">
        <w:rPr>
          <w:rFonts w:asciiTheme="minorHAnsi" w:hAnsiTheme="minorHAnsi"/>
          <w:color w:val="auto"/>
        </w:rPr>
        <w:t xml:space="preserve"> </w:t>
      </w:r>
      <w:bookmarkStart w:id="9" w:name="_Toc419284488"/>
      <w:bookmarkStart w:id="10" w:name="_Toc41514137"/>
      <w:r w:rsidRPr="00445D5C">
        <w:rPr>
          <w:rFonts w:asciiTheme="minorHAnsi" w:hAnsiTheme="minorHAnsi"/>
          <w:color w:val="auto"/>
        </w:rPr>
        <w:t>Předpokládaný termín výstavby</w:t>
      </w:r>
      <w:bookmarkEnd w:id="8"/>
      <w:bookmarkEnd w:id="9"/>
      <w:bookmarkEnd w:id="10"/>
    </w:p>
    <w:p w:rsidR="005D09A6" w:rsidRPr="005D09A6" w:rsidRDefault="005D09A6" w:rsidP="005D09A6">
      <w:pPr>
        <w:tabs>
          <w:tab w:val="left" w:pos="2268"/>
        </w:tabs>
        <w:spacing w:after="0"/>
        <w:jc w:val="both"/>
        <w:rPr>
          <w:sz w:val="24"/>
        </w:rPr>
      </w:pPr>
      <w:r w:rsidRPr="005D09A6">
        <w:rPr>
          <w:sz w:val="24"/>
        </w:rPr>
        <w:t xml:space="preserve">Předpoklad realizace: </w:t>
      </w:r>
      <w:r w:rsidR="00B35024">
        <w:rPr>
          <w:sz w:val="24"/>
        </w:rPr>
        <w:t>léto 20</w:t>
      </w:r>
      <w:r w:rsidR="00F17BC2">
        <w:rPr>
          <w:sz w:val="24"/>
        </w:rPr>
        <w:t>20</w:t>
      </w:r>
    </w:p>
    <w:p w:rsidR="00617732" w:rsidRPr="00962ADE" w:rsidRDefault="00617732" w:rsidP="00617732">
      <w:pPr>
        <w:tabs>
          <w:tab w:val="left" w:pos="2268"/>
        </w:tabs>
        <w:spacing w:after="0"/>
        <w:jc w:val="both"/>
        <w:rPr>
          <w:color w:val="FF0000"/>
          <w:sz w:val="24"/>
        </w:rPr>
      </w:pPr>
    </w:p>
    <w:p w:rsidR="00617732" w:rsidRPr="00CC3F53" w:rsidRDefault="00617732" w:rsidP="00617732">
      <w:pPr>
        <w:pStyle w:val="Nadpis2"/>
        <w:keepLines w:val="0"/>
        <w:numPr>
          <w:ilvl w:val="1"/>
          <w:numId w:val="4"/>
        </w:numPr>
        <w:spacing w:before="0" w:line="240" w:lineRule="auto"/>
        <w:ind w:left="1418" w:hanging="709"/>
        <w:jc w:val="both"/>
        <w:rPr>
          <w:rFonts w:asciiTheme="minorHAnsi" w:hAnsiTheme="minorHAnsi"/>
          <w:color w:val="auto"/>
        </w:rPr>
      </w:pPr>
      <w:r w:rsidRPr="00CC3F53">
        <w:rPr>
          <w:rFonts w:asciiTheme="minorHAnsi" w:hAnsiTheme="minorHAnsi"/>
          <w:color w:val="auto"/>
        </w:rPr>
        <w:t xml:space="preserve"> </w:t>
      </w:r>
      <w:bookmarkStart w:id="11" w:name="_Toc419284489"/>
      <w:bookmarkStart w:id="12" w:name="_Toc41514138"/>
      <w:r w:rsidRPr="00CC3F53">
        <w:rPr>
          <w:rFonts w:asciiTheme="minorHAnsi" w:hAnsiTheme="minorHAnsi"/>
          <w:color w:val="auto"/>
        </w:rPr>
        <w:t>Vstupní informace</w:t>
      </w:r>
      <w:bookmarkEnd w:id="11"/>
      <w:bookmarkEnd w:id="12"/>
    </w:p>
    <w:p w:rsidR="00BA3DCF" w:rsidRDefault="00D160C2" w:rsidP="005D09A6">
      <w:pPr>
        <w:tabs>
          <w:tab w:val="left" w:pos="2268"/>
        </w:tabs>
        <w:spacing w:after="0"/>
        <w:jc w:val="both"/>
        <w:rPr>
          <w:sz w:val="24"/>
        </w:rPr>
      </w:pPr>
      <w:r>
        <w:rPr>
          <w:sz w:val="24"/>
        </w:rPr>
        <w:t xml:space="preserve">Jedná se o </w:t>
      </w:r>
      <w:r w:rsidR="00F17BC2">
        <w:rPr>
          <w:sz w:val="24"/>
        </w:rPr>
        <w:t xml:space="preserve">úpravu stávajícího vytápění bytu </w:t>
      </w:r>
      <w:proofErr w:type="gramStart"/>
      <w:r w:rsidR="00F17BC2">
        <w:rPr>
          <w:sz w:val="24"/>
        </w:rPr>
        <w:t>č.9 na</w:t>
      </w:r>
      <w:proofErr w:type="gramEnd"/>
      <w:r w:rsidR="00F17BC2">
        <w:rPr>
          <w:sz w:val="24"/>
        </w:rPr>
        <w:t xml:space="preserve"> adrese Orlí 7 v Brně. </w:t>
      </w:r>
      <w:r>
        <w:rPr>
          <w:sz w:val="24"/>
        </w:rPr>
        <w:t xml:space="preserve"> </w:t>
      </w:r>
    </w:p>
    <w:p w:rsidR="005D09A6" w:rsidRPr="005D09A6" w:rsidRDefault="00EC50DD" w:rsidP="005D09A6">
      <w:pPr>
        <w:tabs>
          <w:tab w:val="left" w:pos="2268"/>
        </w:tabs>
        <w:spacing w:after="0"/>
        <w:jc w:val="both"/>
        <w:rPr>
          <w:sz w:val="24"/>
        </w:rPr>
      </w:pPr>
      <w:r>
        <w:rPr>
          <w:sz w:val="24"/>
        </w:rPr>
        <w:t>Nově bude vybudováno etážové vytápění radiátory a osazen plynový kondenzační kotel, který bude zaústěn do nově vyvločkovaného kouřovodu ve stávající trase</w:t>
      </w:r>
      <w:r w:rsidR="00BA3DCF" w:rsidRPr="007365E6">
        <w:rPr>
          <w:sz w:val="24"/>
        </w:rPr>
        <w:t>.</w:t>
      </w:r>
      <w:r w:rsidR="007365E6">
        <w:rPr>
          <w:sz w:val="24"/>
        </w:rPr>
        <w:t xml:space="preserve"> </w:t>
      </w:r>
    </w:p>
    <w:p w:rsidR="00617732" w:rsidRDefault="00617732" w:rsidP="00617732">
      <w:pPr>
        <w:tabs>
          <w:tab w:val="left" w:pos="2268"/>
        </w:tabs>
        <w:spacing w:after="0"/>
        <w:jc w:val="both"/>
        <w:rPr>
          <w:sz w:val="24"/>
        </w:rPr>
      </w:pPr>
    </w:p>
    <w:p w:rsidR="00617732" w:rsidRPr="002B5F77" w:rsidRDefault="00617732" w:rsidP="00617732">
      <w:pPr>
        <w:tabs>
          <w:tab w:val="left" w:pos="2268"/>
        </w:tabs>
        <w:spacing w:after="0"/>
        <w:ind w:firstLine="426"/>
        <w:jc w:val="both"/>
        <w:rPr>
          <w:sz w:val="24"/>
          <w:u w:val="single"/>
        </w:rPr>
      </w:pPr>
      <w:r w:rsidRPr="002B5F77">
        <w:rPr>
          <w:sz w:val="24"/>
          <w:u w:val="single"/>
        </w:rPr>
        <w:t>Při zpracování projektu byly použity tyto podklady:</w:t>
      </w:r>
    </w:p>
    <w:p w:rsidR="00BA3DCF" w:rsidRDefault="00BA3DCF" w:rsidP="00617732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sz w:val="24"/>
        </w:rPr>
      </w:pPr>
      <w:r>
        <w:rPr>
          <w:sz w:val="24"/>
        </w:rPr>
        <w:t>aktuální technické řešení, zaměření stávajícího stavu, požadavky investora</w:t>
      </w:r>
    </w:p>
    <w:p w:rsidR="00617732" w:rsidRPr="00075AF4" w:rsidRDefault="00617732" w:rsidP="00617732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 xml:space="preserve">konzultace při jednání s ostatními </w:t>
      </w:r>
      <w:r w:rsidR="00C276CC">
        <w:rPr>
          <w:sz w:val="24"/>
        </w:rPr>
        <w:t>dotčenými osobami</w:t>
      </w:r>
    </w:p>
    <w:p w:rsidR="00617732" w:rsidRPr="00075AF4" w:rsidRDefault="00617732" w:rsidP="00617732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>příslušné ČSN:</w:t>
      </w:r>
    </w:p>
    <w:p w:rsidR="00617732" w:rsidRPr="00075AF4" w:rsidRDefault="00617732" w:rsidP="00617732">
      <w:pPr>
        <w:pStyle w:val="Odstavecseseznamem"/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 xml:space="preserve">ČSN EN 12831 </w:t>
      </w:r>
      <w:r w:rsidRPr="00075AF4">
        <w:rPr>
          <w:sz w:val="24"/>
        </w:rPr>
        <w:tab/>
        <w:t>Tepelné soustavy v budovách - výpočet tepelného výkonu</w:t>
      </w:r>
    </w:p>
    <w:p w:rsidR="00617732" w:rsidRPr="00075AF4" w:rsidRDefault="00617732" w:rsidP="00617732">
      <w:pPr>
        <w:pStyle w:val="Odstavecseseznamem"/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 xml:space="preserve">ČSN 06 0310 </w:t>
      </w:r>
      <w:r w:rsidRPr="00075AF4">
        <w:rPr>
          <w:sz w:val="24"/>
        </w:rPr>
        <w:tab/>
        <w:t>Tepelné soustavy v budovách - projektování a montáž</w:t>
      </w:r>
    </w:p>
    <w:p w:rsidR="00617732" w:rsidRPr="00075AF4" w:rsidRDefault="00617732" w:rsidP="00617732">
      <w:pPr>
        <w:pStyle w:val="Odstavecseseznamem"/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>ČSN 06 0320</w:t>
      </w:r>
      <w:r w:rsidRPr="00075AF4">
        <w:rPr>
          <w:sz w:val="24"/>
        </w:rPr>
        <w:tab/>
        <w:t>Příprava teplé vody - navrhování a projektování</w:t>
      </w:r>
    </w:p>
    <w:p w:rsidR="00617732" w:rsidRPr="00075AF4" w:rsidRDefault="00617732" w:rsidP="00617732">
      <w:pPr>
        <w:pStyle w:val="Odstavecseseznamem"/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>ČSN 06 0830</w:t>
      </w:r>
      <w:r w:rsidRPr="00075AF4">
        <w:rPr>
          <w:sz w:val="24"/>
        </w:rPr>
        <w:tab/>
        <w:t xml:space="preserve">Tepelné soustavy v budovách - zabezpečovací zařízení </w:t>
      </w:r>
    </w:p>
    <w:p w:rsidR="00617732" w:rsidRPr="00075AF4" w:rsidRDefault="00617732" w:rsidP="00617732">
      <w:pPr>
        <w:pStyle w:val="Odstavecseseznamem"/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>ČSN 38 3350</w:t>
      </w:r>
      <w:r w:rsidRPr="00075AF4">
        <w:rPr>
          <w:sz w:val="24"/>
        </w:rPr>
        <w:tab/>
        <w:t>Zásobování teplem, Všeobecné zásady</w:t>
      </w:r>
    </w:p>
    <w:p w:rsidR="001C50A7" w:rsidRDefault="00617732" w:rsidP="001C50A7">
      <w:pPr>
        <w:pStyle w:val="Odstavecseseznamem"/>
        <w:tabs>
          <w:tab w:val="left" w:pos="2268"/>
        </w:tabs>
        <w:spacing w:after="0"/>
        <w:jc w:val="both"/>
        <w:rPr>
          <w:sz w:val="24"/>
        </w:rPr>
      </w:pPr>
      <w:r w:rsidRPr="00075AF4">
        <w:rPr>
          <w:sz w:val="24"/>
        </w:rPr>
        <w:t>ČSN 73 0540</w:t>
      </w:r>
      <w:r w:rsidRPr="00075AF4">
        <w:rPr>
          <w:sz w:val="24"/>
        </w:rPr>
        <w:tab/>
        <w:t>Tepelná ochrana budov. Část 1-4</w:t>
      </w:r>
    </w:p>
    <w:p w:rsidR="001C50A7" w:rsidRDefault="001C50A7" w:rsidP="001C50A7">
      <w:pPr>
        <w:tabs>
          <w:tab w:val="left" w:pos="2268"/>
        </w:tabs>
        <w:spacing w:after="0"/>
        <w:ind w:left="426"/>
        <w:jc w:val="both"/>
        <w:rPr>
          <w:sz w:val="24"/>
        </w:rPr>
      </w:pPr>
      <w:r w:rsidRPr="001C50A7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-</w:t>
      </w:r>
      <w:r w:rsidRPr="001C50A7">
        <w:rPr>
          <w:sz w:val="24"/>
        </w:rPr>
        <w:t xml:space="preserve"> Vyhláška č.193/2007 Sb. kterou se stanoví podrobnosti účinnosti užití energie při rozvodu</w:t>
      </w:r>
      <w:r>
        <w:rPr>
          <w:sz w:val="24"/>
        </w:rPr>
        <w:t xml:space="preserve"> </w:t>
      </w:r>
      <w:r w:rsidRPr="001C50A7">
        <w:rPr>
          <w:sz w:val="24"/>
        </w:rPr>
        <w:t>tepelné energie a vnit</w:t>
      </w:r>
      <w:r>
        <w:rPr>
          <w:sz w:val="24"/>
        </w:rPr>
        <w:t>ř</w:t>
      </w:r>
      <w:r w:rsidRPr="001C50A7">
        <w:rPr>
          <w:sz w:val="24"/>
        </w:rPr>
        <w:t>ním rozvodu tepelné energie a chladu</w:t>
      </w:r>
      <w:r>
        <w:rPr>
          <w:sz w:val="24"/>
        </w:rPr>
        <w:t>.</w:t>
      </w:r>
    </w:p>
    <w:p w:rsidR="00617732" w:rsidRDefault="001C50A7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  <w:r w:rsidRPr="001C50A7">
        <w:rPr>
          <w:sz w:val="24"/>
        </w:rPr>
        <w:t xml:space="preserve">- Zákon </w:t>
      </w:r>
      <w:r>
        <w:rPr>
          <w:sz w:val="24"/>
        </w:rPr>
        <w:t>č</w:t>
      </w:r>
      <w:r w:rsidRPr="001C50A7">
        <w:rPr>
          <w:sz w:val="24"/>
        </w:rPr>
        <w:t>.406/2006 Sb.</w:t>
      </w:r>
      <w:r>
        <w:rPr>
          <w:sz w:val="24"/>
        </w:rPr>
        <w:t xml:space="preserve"> </w:t>
      </w:r>
      <w:r w:rsidRPr="001C50A7">
        <w:rPr>
          <w:sz w:val="24"/>
        </w:rPr>
        <w:t>ve zn</w:t>
      </w:r>
      <w:r>
        <w:rPr>
          <w:sz w:val="24"/>
        </w:rPr>
        <w:t>ě</w:t>
      </w:r>
      <w:r w:rsidRPr="001C50A7">
        <w:rPr>
          <w:sz w:val="24"/>
        </w:rPr>
        <w:t>ní pozd</w:t>
      </w:r>
      <w:r>
        <w:rPr>
          <w:sz w:val="24"/>
        </w:rPr>
        <w:t>ě</w:t>
      </w:r>
      <w:r w:rsidRPr="001C50A7">
        <w:rPr>
          <w:sz w:val="24"/>
        </w:rPr>
        <w:t>jších předpisů o hospodaření energií</w:t>
      </w:r>
    </w:p>
    <w:p w:rsidR="00C276CC" w:rsidRDefault="00C276CC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C276CC" w:rsidRDefault="00C276CC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C276CC" w:rsidRDefault="00C276CC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EC50DD" w:rsidRDefault="00EC50DD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EC50DD" w:rsidRDefault="00EC50DD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EC50DD" w:rsidRDefault="00EC50DD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EC50DD" w:rsidRDefault="00EC50DD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EC50DD" w:rsidRDefault="00EC50DD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C276CC" w:rsidRDefault="00C276CC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222EF9" w:rsidRPr="00075AF4" w:rsidRDefault="00222EF9" w:rsidP="008E0B78">
      <w:pPr>
        <w:tabs>
          <w:tab w:val="left" w:pos="2268"/>
        </w:tabs>
        <w:spacing w:after="0"/>
        <w:ind w:left="426"/>
        <w:jc w:val="both"/>
        <w:rPr>
          <w:sz w:val="24"/>
        </w:rPr>
      </w:pPr>
    </w:p>
    <w:p w:rsidR="00617732" w:rsidRDefault="00EC50DD" w:rsidP="00617732">
      <w:pPr>
        <w:pStyle w:val="Nadpis1"/>
        <w:keepLines w:val="0"/>
        <w:numPr>
          <w:ilvl w:val="0"/>
          <w:numId w:val="1"/>
        </w:numPr>
        <w:spacing w:before="0" w:after="200" w:line="240" w:lineRule="auto"/>
        <w:ind w:left="714" w:hanging="357"/>
        <w:jc w:val="both"/>
        <w:rPr>
          <w:rFonts w:ascii="Calibri" w:hAnsi="Calibri"/>
          <w:color w:val="auto"/>
          <w:szCs w:val="26"/>
        </w:rPr>
      </w:pPr>
      <w:bookmarkStart w:id="13" w:name="_Toc41514139"/>
      <w:r>
        <w:rPr>
          <w:rFonts w:ascii="Calibri" w:hAnsi="Calibri"/>
          <w:color w:val="auto"/>
          <w:szCs w:val="26"/>
        </w:rPr>
        <w:lastRenderedPageBreak/>
        <w:t>POPIS STÁVAJÍCÍHO STAVU</w:t>
      </w:r>
      <w:bookmarkEnd w:id="13"/>
    </w:p>
    <w:p w:rsidR="005D09A6" w:rsidRDefault="00EC50DD" w:rsidP="00617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 </w:t>
      </w:r>
      <w:proofErr w:type="gramStart"/>
      <w:r>
        <w:rPr>
          <w:sz w:val="24"/>
          <w:szCs w:val="24"/>
        </w:rPr>
        <w:t>č.9 se</w:t>
      </w:r>
      <w:proofErr w:type="gramEnd"/>
      <w:r>
        <w:rPr>
          <w:sz w:val="24"/>
          <w:szCs w:val="24"/>
        </w:rPr>
        <w:t xml:space="preserve"> nachází v 5tém nadzemním podlaží. Sestává z chodby, kuchyně, koupelny, 2 pokojů a samostatným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>.</w:t>
      </w:r>
    </w:p>
    <w:p w:rsidR="00B01F4B" w:rsidRDefault="00EC50DD" w:rsidP="008E0B78">
      <w:pPr>
        <w:jc w:val="both"/>
        <w:rPr>
          <w:sz w:val="24"/>
          <w:szCs w:val="24"/>
        </w:rPr>
      </w:pPr>
      <w:r>
        <w:rPr>
          <w:sz w:val="24"/>
          <w:szCs w:val="24"/>
        </w:rPr>
        <w:t>V pobytových místnostech jsou umístěna lokální plynová topidla, v každé místnosti jeden kus</w:t>
      </w:r>
      <w:r w:rsidR="005D2350">
        <w:rPr>
          <w:sz w:val="24"/>
          <w:szCs w:val="24"/>
        </w:rPr>
        <w:t>.</w:t>
      </w:r>
      <w:r w:rsidR="007365E6">
        <w:rPr>
          <w:sz w:val="24"/>
          <w:szCs w:val="24"/>
        </w:rPr>
        <w:t xml:space="preserve"> </w:t>
      </w:r>
      <w:r w:rsidR="00F958A9">
        <w:rPr>
          <w:sz w:val="24"/>
          <w:szCs w:val="24"/>
        </w:rPr>
        <w:t xml:space="preserve">Teplá voda </w:t>
      </w:r>
      <w:r>
        <w:rPr>
          <w:sz w:val="24"/>
          <w:szCs w:val="24"/>
        </w:rPr>
        <w:t xml:space="preserve">je řešena plynovým ohřívačem (Mora top – </w:t>
      </w:r>
      <w:proofErr w:type="spellStart"/>
      <w:r>
        <w:rPr>
          <w:sz w:val="24"/>
          <w:szCs w:val="24"/>
        </w:rPr>
        <w:t>Vega</w:t>
      </w:r>
      <w:proofErr w:type="spellEnd"/>
      <w:r>
        <w:rPr>
          <w:sz w:val="24"/>
          <w:szCs w:val="24"/>
        </w:rPr>
        <w:t xml:space="preserve"> 10G MAX), který je umístěn v koupelně</w:t>
      </w:r>
      <w:r w:rsidR="00F958A9">
        <w:rPr>
          <w:sz w:val="24"/>
          <w:szCs w:val="24"/>
        </w:rPr>
        <w:t>.</w:t>
      </w:r>
    </w:p>
    <w:p w:rsidR="00617732" w:rsidRPr="00D15E3C" w:rsidRDefault="00617732" w:rsidP="00FE4315">
      <w:pPr>
        <w:pStyle w:val="Nadpis1"/>
        <w:keepLines w:val="0"/>
        <w:numPr>
          <w:ilvl w:val="0"/>
          <w:numId w:val="1"/>
        </w:numPr>
        <w:spacing w:before="0" w:after="200" w:line="240" w:lineRule="auto"/>
        <w:ind w:left="714" w:hanging="357"/>
        <w:jc w:val="both"/>
        <w:rPr>
          <w:rFonts w:ascii="Calibri" w:hAnsi="Calibri"/>
          <w:color w:val="auto"/>
          <w:szCs w:val="26"/>
        </w:rPr>
      </w:pPr>
      <w:bookmarkStart w:id="14" w:name="_Toc492274268"/>
      <w:bookmarkStart w:id="15" w:name="_Toc492796065"/>
      <w:bookmarkStart w:id="16" w:name="_Toc95880482"/>
      <w:bookmarkStart w:id="17" w:name="_Toc330277134"/>
      <w:bookmarkStart w:id="18" w:name="_Toc341773119"/>
      <w:bookmarkStart w:id="19" w:name="_Toc364076618"/>
      <w:bookmarkStart w:id="20" w:name="_Toc419284492"/>
      <w:bookmarkStart w:id="21" w:name="_Toc41514140"/>
      <w:bookmarkEnd w:id="3"/>
      <w:bookmarkEnd w:id="4"/>
      <w:r w:rsidRPr="00D15E3C">
        <w:rPr>
          <w:rFonts w:ascii="Calibri" w:hAnsi="Calibri"/>
          <w:color w:val="auto"/>
          <w:szCs w:val="26"/>
        </w:rPr>
        <w:t>NÁVRH NOVÉ</w:t>
      </w:r>
      <w:bookmarkEnd w:id="14"/>
      <w:bookmarkEnd w:id="15"/>
      <w:bookmarkEnd w:id="16"/>
      <w:bookmarkEnd w:id="17"/>
      <w:bookmarkEnd w:id="18"/>
      <w:bookmarkEnd w:id="19"/>
      <w:bookmarkEnd w:id="20"/>
      <w:r w:rsidR="00EC50DD">
        <w:rPr>
          <w:rFonts w:ascii="Calibri" w:hAnsi="Calibri"/>
          <w:color w:val="auto"/>
          <w:szCs w:val="26"/>
        </w:rPr>
        <w:t>HO ŘEŠENÍ</w:t>
      </w:r>
      <w:bookmarkEnd w:id="21"/>
    </w:p>
    <w:p w:rsidR="00F16F7A" w:rsidRDefault="00F16F7A" w:rsidP="00F16F7A">
      <w:pPr>
        <w:jc w:val="both"/>
        <w:rPr>
          <w:sz w:val="24"/>
          <w:szCs w:val="24"/>
        </w:rPr>
      </w:pPr>
      <w:bookmarkStart w:id="22" w:name="_Toc364076631"/>
      <w:bookmarkStart w:id="23" w:name="_Toc419284516"/>
      <w:r>
        <w:rPr>
          <w:sz w:val="24"/>
          <w:szCs w:val="24"/>
        </w:rPr>
        <w:t>Z prostoru chodby v bytě bude veden nový rozvod ÚT, z něhož se budou napojovat jednotlivá otopná tělesa</w:t>
      </w:r>
      <w:r w:rsidRPr="001E6D1B">
        <w:rPr>
          <w:sz w:val="24"/>
          <w:szCs w:val="24"/>
        </w:rPr>
        <w:t xml:space="preserve">. </w:t>
      </w:r>
      <w:r w:rsidRPr="00C639B4">
        <w:rPr>
          <w:sz w:val="24"/>
          <w:szCs w:val="24"/>
        </w:rPr>
        <w:t xml:space="preserve">Tepelné ztráty byly </w:t>
      </w:r>
      <w:r>
        <w:rPr>
          <w:sz w:val="24"/>
          <w:szCs w:val="24"/>
        </w:rPr>
        <w:t>vy</w:t>
      </w:r>
      <w:r w:rsidRPr="00C639B4">
        <w:rPr>
          <w:sz w:val="24"/>
          <w:szCs w:val="24"/>
        </w:rPr>
        <w:t xml:space="preserve">počítány na nejnižší průměrnou teplotu oblasti </w:t>
      </w:r>
      <w:r>
        <w:rPr>
          <w:sz w:val="24"/>
          <w:szCs w:val="24"/>
        </w:rPr>
        <w:t xml:space="preserve">okolí Brna a to </w:t>
      </w:r>
      <w:r w:rsidRPr="00C639B4">
        <w:rPr>
          <w:sz w:val="24"/>
          <w:szCs w:val="24"/>
        </w:rPr>
        <w:t>– 12 °C, dle normy ČSN EN 12</w:t>
      </w:r>
      <w:r>
        <w:rPr>
          <w:sz w:val="24"/>
          <w:szCs w:val="24"/>
        </w:rPr>
        <w:t xml:space="preserve"> </w:t>
      </w:r>
      <w:r w:rsidRPr="00C639B4">
        <w:rPr>
          <w:sz w:val="24"/>
          <w:szCs w:val="24"/>
        </w:rPr>
        <w:t>831</w:t>
      </w:r>
      <w:r>
        <w:rPr>
          <w:sz w:val="24"/>
          <w:szCs w:val="24"/>
        </w:rPr>
        <w:t>.</w:t>
      </w:r>
    </w:p>
    <w:p w:rsidR="00F16F7A" w:rsidRPr="00533891" w:rsidRDefault="00F16F7A" w:rsidP="00F16F7A">
      <w:pPr>
        <w:pStyle w:val="Odstavecseseznamem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Tepelné ztráty objektu</w:t>
      </w:r>
    </w:p>
    <w:p w:rsidR="00F16F7A" w:rsidRPr="00FE4315" w:rsidRDefault="00F16F7A" w:rsidP="00F16F7A">
      <w:pPr>
        <w:pStyle w:val="Odstavecseseznamem"/>
        <w:ind w:left="284"/>
        <w:jc w:val="both"/>
        <w:rPr>
          <w:sz w:val="24"/>
          <w:szCs w:val="24"/>
        </w:rPr>
      </w:pPr>
      <w:r w:rsidRPr="00533891">
        <w:rPr>
          <w:sz w:val="24"/>
          <w:szCs w:val="24"/>
        </w:rPr>
        <w:t xml:space="preserve">Tvoří je tepelná ztráta prostupem a tepelná ztráta větráním, dohromady </w:t>
      </w:r>
      <w:r>
        <w:rPr>
          <w:sz w:val="24"/>
          <w:szCs w:val="24"/>
        </w:rPr>
        <w:t>7,6</w:t>
      </w:r>
      <w:r w:rsidRPr="00533891">
        <w:rPr>
          <w:sz w:val="24"/>
          <w:szCs w:val="24"/>
        </w:rPr>
        <w:t xml:space="preserve"> kW</w:t>
      </w:r>
    </w:p>
    <w:p w:rsidR="00F16F7A" w:rsidRDefault="00F16F7A" w:rsidP="00F16F7A">
      <w:pPr>
        <w:pStyle w:val="Odstavecseseznamem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Potřeba</w:t>
      </w:r>
      <w:r w:rsidRPr="006B1BB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TV</w:t>
      </w:r>
      <w:r>
        <w:rPr>
          <w:sz w:val="24"/>
          <w:szCs w:val="24"/>
        </w:rPr>
        <w:t xml:space="preserve"> byla zvolena s ohledem na budoucí využití prostoru, které uvažuje s 4člennou rodinou.</w:t>
      </w:r>
    </w:p>
    <w:p w:rsidR="00F16F7A" w:rsidRPr="00B44942" w:rsidRDefault="00F16F7A" w:rsidP="00F16F7A">
      <w:pPr>
        <w:pStyle w:val="Odstavecseseznamem"/>
        <w:numPr>
          <w:ilvl w:val="0"/>
          <w:numId w:val="17"/>
        </w:numPr>
        <w:ind w:left="284" w:hanging="284"/>
        <w:jc w:val="both"/>
        <w:rPr>
          <w:color w:val="008000"/>
          <w:sz w:val="24"/>
          <w:szCs w:val="24"/>
        </w:rPr>
      </w:pPr>
      <w:r w:rsidRPr="00B44942">
        <w:rPr>
          <w:sz w:val="24"/>
          <w:szCs w:val="24"/>
        </w:rPr>
        <w:t xml:space="preserve">Tabulka potřeb tepla a paliva         </w:t>
      </w:r>
    </w:p>
    <w:tbl>
      <w:tblPr>
        <w:tblStyle w:val="Mkatabulky"/>
        <w:tblW w:w="9747" w:type="dxa"/>
        <w:tblLook w:val="0000"/>
      </w:tblPr>
      <w:tblGrid>
        <w:gridCol w:w="832"/>
        <w:gridCol w:w="1119"/>
        <w:gridCol w:w="1559"/>
        <w:gridCol w:w="1560"/>
        <w:gridCol w:w="1559"/>
        <w:gridCol w:w="1559"/>
        <w:gridCol w:w="1559"/>
      </w:tblGrid>
      <w:tr w:rsidR="00F16F7A" w:rsidRPr="00C22FD5" w:rsidTr="00F16F7A">
        <w:trPr>
          <w:trHeight w:val="75"/>
        </w:trPr>
        <w:tc>
          <w:tcPr>
            <w:tcW w:w="0" w:type="auto"/>
            <w:shd w:val="clear" w:color="auto" w:fill="DDD9C3" w:themeFill="background2" w:themeFillShade="E6"/>
          </w:tcPr>
          <w:p w:rsidR="00F16F7A" w:rsidRPr="00C22FD5" w:rsidRDefault="00F16F7A" w:rsidP="00283F84">
            <w:pPr>
              <w:jc w:val="center"/>
              <w:rPr>
                <w:b/>
              </w:rPr>
            </w:pPr>
            <w:r w:rsidRPr="00C22FD5">
              <w:rPr>
                <w:b/>
              </w:rPr>
              <w:t>Objekt</w:t>
            </w:r>
          </w:p>
        </w:tc>
        <w:tc>
          <w:tcPr>
            <w:tcW w:w="1119" w:type="dxa"/>
            <w:shd w:val="clear" w:color="auto" w:fill="DDD9C3" w:themeFill="background2" w:themeFillShade="E6"/>
          </w:tcPr>
          <w:p w:rsidR="00F16F7A" w:rsidRPr="00C22FD5" w:rsidRDefault="00F16F7A" w:rsidP="00283F84">
            <w:pPr>
              <w:jc w:val="center"/>
              <w:rPr>
                <w:b/>
                <w:highlight w:val="yellow"/>
              </w:rPr>
            </w:pPr>
            <w:r w:rsidRPr="00C22FD5">
              <w:rPr>
                <w:b/>
              </w:rPr>
              <w:t>Tepelné ztráty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F16F7A" w:rsidRPr="00C22FD5" w:rsidRDefault="00F16F7A" w:rsidP="00283F84">
            <w:pPr>
              <w:jc w:val="center"/>
              <w:rPr>
                <w:b/>
              </w:rPr>
            </w:pPr>
            <w:r w:rsidRPr="00C22FD5">
              <w:rPr>
                <w:b/>
              </w:rPr>
              <w:t>Výkon zdroje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F16F7A" w:rsidRPr="00C22FD5" w:rsidRDefault="00F16F7A" w:rsidP="00283F84">
            <w:pPr>
              <w:jc w:val="center"/>
              <w:rPr>
                <w:b/>
              </w:rPr>
            </w:pPr>
            <w:r w:rsidRPr="00C22FD5">
              <w:rPr>
                <w:b/>
              </w:rPr>
              <w:t>Roční potřeba tepla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F16F7A" w:rsidRPr="00C22FD5" w:rsidRDefault="00F16F7A" w:rsidP="00283F84">
            <w:pPr>
              <w:jc w:val="center"/>
              <w:rPr>
                <w:b/>
              </w:rPr>
            </w:pPr>
            <w:r w:rsidRPr="00C22FD5">
              <w:rPr>
                <w:b/>
              </w:rPr>
              <w:t>Roční potřeba tepla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F16F7A" w:rsidRPr="00C22FD5" w:rsidRDefault="00F16F7A" w:rsidP="00283F84">
            <w:pPr>
              <w:jc w:val="center"/>
              <w:rPr>
                <w:b/>
              </w:rPr>
            </w:pPr>
            <w:r w:rsidRPr="00C22FD5">
              <w:rPr>
                <w:b/>
              </w:rPr>
              <w:t>Potřeba paliva hodinová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F16F7A" w:rsidRPr="00C22FD5" w:rsidRDefault="00F16F7A" w:rsidP="00283F84">
            <w:pPr>
              <w:jc w:val="center"/>
              <w:rPr>
                <w:b/>
              </w:rPr>
            </w:pPr>
            <w:r w:rsidRPr="00C22FD5">
              <w:rPr>
                <w:b/>
              </w:rPr>
              <w:t>Roční potřeba paliva</w:t>
            </w:r>
          </w:p>
        </w:tc>
      </w:tr>
      <w:tr w:rsidR="00F16F7A" w:rsidRPr="00C22FD5" w:rsidTr="00F16F7A">
        <w:trPr>
          <w:trHeight w:val="232"/>
        </w:trPr>
        <w:tc>
          <w:tcPr>
            <w:tcW w:w="0" w:type="auto"/>
          </w:tcPr>
          <w:p w:rsidR="00F16F7A" w:rsidRPr="00C22FD5" w:rsidRDefault="00F16F7A" w:rsidP="00283F84">
            <w:pPr>
              <w:jc w:val="center"/>
            </w:pPr>
            <w:r w:rsidRPr="00C22FD5">
              <w:t>RD</w:t>
            </w:r>
          </w:p>
        </w:tc>
        <w:tc>
          <w:tcPr>
            <w:tcW w:w="1119" w:type="dxa"/>
          </w:tcPr>
          <w:p w:rsidR="00F16F7A" w:rsidRPr="00C22FD5" w:rsidRDefault="00F16F7A" w:rsidP="00283F84">
            <w:pPr>
              <w:jc w:val="center"/>
            </w:pPr>
            <w:r>
              <w:rPr>
                <w:rFonts w:asciiTheme="minorHAnsi" w:hAnsiTheme="minorHAnsi"/>
              </w:rPr>
              <w:t>7 6</w:t>
            </w:r>
            <w:r w:rsidRPr="00C22FD5">
              <w:rPr>
                <w:rFonts w:asciiTheme="minorHAnsi" w:hAnsiTheme="minorHAnsi"/>
              </w:rPr>
              <w:t>00 W</w:t>
            </w:r>
          </w:p>
        </w:tc>
        <w:tc>
          <w:tcPr>
            <w:tcW w:w="1559" w:type="dxa"/>
          </w:tcPr>
          <w:p w:rsidR="00F16F7A" w:rsidRPr="00C22FD5" w:rsidRDefault="00F16F7A" w:rsidP="00283F84">
            <w:pPr>
              <w:jc w:val="center"/>
              <w:rPr>
                <w:highlight w:val="magenta"/>
              </w:rPr>
            </w:pPr>
            <w:r>
              <w:rPr>
                <w:rFonts w:asciiTheme="minorHAnsi" w:hAnsiTheme="minorHAnsi"/>
              </w:rPr>
              <w:t>4,8 – 24,7</w:t>
            </w:r>
            <w:r w:rsidRPr="00C22FD5">
              <w:rPr>
                <w:rFonts w:asciiTheme="minorHAnsi" w:hAnsiTheme="minorHAnsi"/>
              </w:rPr>
              <w:t xml:space="preserve"> kW</w:t>
            </w:r>
          </w:p>
        </w:tc>
        <w:tc>
          <w:tcPr>
            <w:tcW w:w="1560" w:type="dxa"/>
          </w:tcPr>
          <w:p w:rsidR="00F16F7A" w:rsidRPr="00C22FD5" w:rsidRDefault="00F16F7A" w:rsidP="00283F84">
            <w:pPr>
              <w:jc w:val="center"/>
            </w:pPr>
            <w:r>
              <w:rPr>
                <w:rFonts w:asciiTheme="minorHAnsi" w:hAnsiTheme="minorHAnsi"/>
              </w:rPr>
              <w:t>21,9</w:t>
            </w:r>
            <w:r w:rsidRPr="00C22FD5">
              <w:rPr>
                <w:rFonts w:asciiTheme="minorHAnsi" w:hAnsiTheme="minorHAnsi"/>
              </w:rPr>
              <w:t xml:space="preserve"> </w:t>
            </w:r>
            <w:proofErr w:type="spellStart"/>
            <w:r w:rsidRPr="00C22FD5">
              <w:rPr>
                <w:rFonts w:asciiTheme="minorHAnsi" w:hAnsiTheme="minorHAnsi"/>
              </w:rPr>
              <w:t>MWh</w:t>
            </w:r>
            <w:proofErr w:type="spellEnd"/>
            <w:r w:rsidRPr="00C22FD5">
              <w:rPr>
                <w:rFonts w:asciiTheme="minorHAnsi" w:hAnsiTheme="minorHAnsi"/>
              </w:rPr>
              <w:t>/r</w:t>
            </w:r>
          </w:p>
        </w:tc>
        <w:tc>
          <w:tcPr>
            <w:tcW w:w="1559" w:type="dxa"/>
          </w:tcPr>
          <w:p w:rsidR="00F16F7A" w:rsidRPr="00C22FD5" w:rsidRDefault="00F16F7A" w:rsidP="00283F84">
            <w:pPr>
              <w:jc w:val="center"/>
            </w:pPr>
            <w:r>
              <w:rPr>
                <w:rFonts w:asciiTheme="minorHAnsi" w:hAnsiTheme="minorHAnsi"/>
              </w:rPr>
              <w:t>78,7</w:t>
            </w:r>
            <w:r w:rsidRPr="00C22FD5">
              <w:rPr>
                <w:rFonts w:asciiTheme="minorHAnsi" w:hAnsiTheme="minorHAnsi"/>
              </w:rPr>
              <w:t xml:space="preserve"> GJ/r</w:t>
            </w:r>
          </w:p>
        </w:tc>
        <w:tc>
          <w:tcPr>
            <w:tcW w:w="1559" w:type="dxa"/>
          </w:tcPr>
          <w:p w:rsidR="00F16F7A" w:rsidRPr="00C22FD5" w:rsidRDefault="00F16F7A" w:rsidP="00F16F7A">
            <w:pPr>
              <w:jc w:val="center"/>
            </w:pPr>
            <w:r w:rsidRPr="00C22FD5">
              <w:rPr>
                <w:rFonts w:asciiTheme="minorHAnsi" w:hAnsiTheme="minorHAnsi"/>
              </w:rPr>
              <w:t>2,</w:t>
            </w:r>
            <w:r>
              <w:rPr>
                <w:rFonts w:asciiTheme="minorHAnsi" w:hAnsiTheme="minorHAnsi"/>
              </w:rPr>
              <w:t>61</w:t>
            </w:r>
            <w:r w:rsidRPr="00C22FD5">
              <w:rPr>
                <w:rFonts w:asciiTheme="minorHAnsi" w:hAnsiTheme="minorHAnsi"/>
              </w:rPr>
              <w:t xml:space="preserve"> m3/h</w:t>
            </w:r>
          </w:p>
        </w:tc>
        <w:tc>
          <w:tcPr>
            <w:tcW w:w="1559" w:type="dxa"/>
          </w:tcPr>
          <w:p w:rsidR="00F16F7A" w:rsidRPr="00C22FD5" w:rsidRDefault="00A0384D" w:rsidP="00283F84">
            <w:pPr>
              <w:jc w:val="center"/>
            </w:pPr>
            <w:r>
              <w:rPr>
                <w:rFonts w:asciiTheme="minorHAnsi" w:hAnsiTheme="minorHAnsi"/>
              </w:rPr>
              <w:t>1 562</w:t>
            </w:r>
            <w:r w:rsidR="00F16F7A" w:rsidRPr="00C22FD5">
              <w:rPr>
                <w:rFonts w:asciiTheme="minorHAnsi" w:hAnsiTheme="minorHAnsi"/>
              </w:rPr>
              <w:t xml:space="preserve"> m3/r</w:t>
            </w:r>
          </w:p>
        </w:tc>
      </w:tr>
    </w:tbl>
    <w:p w:rsidR="00F16F7A" w:rsidRPr="00B44942" w:rsidRDefault="00F16F7A" w:rsidP="00F16F7A">
      <w:pPr>
        <w:pStyle w:val="Zkladntext3"/>
        <w:rPr>
          <w:sz w:val="24"/>
          <w:szCs w:val="24"/>
        </w:rPr>
      </w:pPr>
      <w:r w:rsidRPr="00C639B4">
        <w:rPr>
          <w:sz w:val="24"/>
          <w:szCs w:val="24"/>
        </w:rPr>
        <w:t xml:space="preserve">Pro celoroční vytápění byl zvolen </w:t>
      </w:r>
      <w:r>
        <w:rPr>
          <w:sz w:val="24"/>
          <w:szCs w:val="24"/>
        </w:rPr>
        <w:t xml:space="preserve">kondenzační </w:t>
      </w:r>
      <w:r w:rsidRPr="00C639B4">
        <w:rPr>
          <w:sz w:val="24"/>
          <w:szCs w:val="24"/>
        </w:rPr>
        <w:t xml:space="preserve">kotel o maximálním výkonu </w:t>
      </w:r>
      <w:r w:rsidR="00A0384D">
        <w:rPr>
          <w:sz w:val="24"/>
          <w:szCs w:val="24"/>
        </w:rPr>
        <w:t>24 700</w:t>
      </w:r>
      <w:r w:rsidRPr="00C639B4">
        <w:rPr>
          <w:sz w:val="24"/>
          <w:szCs w:val="24"/>
        </w:rPr>
        <w:t xml:space="preserve"> W</w:t>
      </w:r>
      <w:r w:rsidR="00A0384D">
        <w:rPr>
          <w:sz w:val="24"/>
          <w:szCs w:val="24"/>
        </w:rPr>
        <w:t>, kotel bude sloužit i pro přípravu TV.</w:t>
      </w:r>
    </w:p>
    <w:p w:rsidR="00F16F7A" w:rsidRDefault="00F16F7A" w:rsidP="00F16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 osazen </w:t>
      </w:r>
      <w:r w:rsidRPr="0069783B">
        <w:rPr>
          <w:b/>
          <w:sz w:val="24"/>
          <w:szCs w:val="24"/>
        </w:rPr>
        <w:t xml:space="preserve">plynový kondenzační kotel </w:t>
      </w:r>
      <w:r w:rsidR="002D3F2A" w:rsidRPr="0069783B">
        <w:rPr>
          <w:b/>
          <w:sz w:val="24"/>
          <w:szCs w:val="24"/>
        </w:rPr>
        <w:t>o výkonu 24</w:t>
      </w:r>
      <w:r w:rsidR="0069783B" w:rsidRPr="0069783B">
        <w:rPr>
          <w:b/>
          <w:sz w:val="24"/>
          <w:szCs w:val="24"/>
        </w:rPr>
        <w:t>,7</w:t>
      </w:r>
      <w:r w:rsidR="002D3F2A" w:rsidRPr="0069783B">
        <w:rPr>
          <w:b/>
          <w:sz w:val="24"/>
          <w:szCs w:val="24"/>
        </w:rPr>
        <w:t>kW s koaxiálním odkouřením</w:t>
      </w:r>
      <w:r>
        <w:rPr>
          <w:sz w:val="24"/>
          <w:szCs w:val="24"/>
        </w:rPr>
        <w:t xml:space="preserve">, který bude zajišťovat i komfortní přípravu teplé vody. </w:t>
      </w:r>
      <w:r w:rsidR="0069783B">
        <w:rPr>
          <w:sz w:val="24"/>
          <w:szCs w:val="24"/>
        </w:rPr>
        <w:t xml:space="preserve">Před kotlem bude do zpětného potrubí osazen magnetický filtr, který </w:t>
      </w:r>
      <w:r w:rsidR="0069783B" w:rsidRPr="0069783B">
        <w:rPr>
          <w:sz w:val="24"/>
          <w:szCs w:val="24"/>
        </w:rPr>
        <w:t>chrání zařízení před poškozením nečistotou z topného systému.</w:t>
      </w:r>
      <w:r w:rsidR="0069783B">
        <w:rPr>
          <w:sz w:val="24"/>
          <w:szCs w:val="24"/>
        </w:rPr>
        <w:t xml:space="preserve"> Před i za ním budou uzavírací kohouty. Tak i na výstupu z kotle bude osazen kulový kohout.</w:t>
      </w:r>
    </w:p>
    <w:p w:rsidR="00F16F7A" w:rsidRPr="00616D0F" w:rsidRDefault="00F16F7A" w:rsidP="00F16F7A">
      <w:pPr>
        <w:jc w:val="both"/>
        <w:rPr>
          <w:sz w:val="24"/>
          <w:szCs w:val="24"/>
        </w:rPr>
      </w:pPr>
      <w:r w:rsidRPr="00F66FBE">
        <w:rPr>
          <w:sz w:val="24"/>
          <w:szCs w:val="24"/>
        </w:rPr>
        <w:t>Napojení na potrubí studené vody</w:t>
      </w:r>
      <w:r w:rsidR="00A0384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teplé vody </w:t>
      </w:r>
      <w:r w:rsidR="00A0384D">
        <w:rPr>
          <w:sz w:val="24"/>
          <w:szCs w:val="24"/>
        </w:rPr>
        <w:t>proběhne v koupelně, plyn bude napojen odbočkou ze stávající trasy v chodbě</w:t>
      </w:r>
      <w:r>
        <w:rPr>
          <w:sz w:val="24"/>
          <w:szCs w:val="24"/>
        </w:rPr>
        <w:t>.</w:t>
      </w:r>
      <w:r w:rsidR="0069783B">
        <w:rPr>
          <w:sz w:val="24"/>
          <w:szCs w:val="24"/>
        </w:rPr>
        <w:t xml:space="preserve"> Odvod kondenzátu bude napojen do upraveného odpadu u pračky.</w:t>
      </w:r>
    </w:p>
    <w:p w:rsidR="00F16F7A" w:rsidRPr="00A873FE" w:rsidRDefault="00F16F7A" w:rsidP="00F16F7A">
      <w:pPr>
        <w:tabs>
          <w:tab w:val="left" w:pos="284"/>
          <w:tab w:val="left" w:pos="851"/>
          <w:tab w:val="left" w:pos="3969"/>
        </w:tabs>
        <w:spacing w:after="120" w:line="288" w:lineRule="auto"/>
        <w:jc w:val="both"/>
        <w:rPr>
          <w:sz w:val="24"/>
          <w:szCs w:val="24"/>
          <w:u w:val="single"/>
        </w:rPr>
      </w:pPr>
      <w:r w:rsidRPr="00A873FE">
        <w:rPr>
          <w:sz w:val="24"/>
          <w:szCs w:val="24"/>
          <w:u w:val="single"/>
        </w:rPr>
        <w:t xml:space="preserve">Parametry </w:t>
      </w:r>
      <w:r>
        <w:rPr>
          <w:sz w:val="24"/>
          <w:szCs w:val="24"/>
          <w:u w:val="single"/>
        </w:rPr>
        <w:t>vytápění</w:t>
      </w:r>
      <w:r w:rsidRPr="00A873FE">
        <w:rPr>
          <w:sz w:val="24"/>
          <w:szCs w:val="24"/>
          <w:u w:val="single"/>
        </w:rPr>
        <w:t>:</w:t>
      </w:r>
    </w:p>
    <w:p w:rsidR="00F16F7A" w:rsidRDefault="00F16F7A" w:rsidP="00F16F7A">
      <w:pPr>
        <w:tabs>
          <w:tab w:val="left" w:pos="284"/>
          <w:tab w:val="left" w:pos="851"/>
          <w:tab w:val="right" w:pos="6804"/>
        </w:tabs>
        <w:spacing w:after="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Tepelné ztráty</w:t>
      </w:r>
      <w:r w:rsidRPr="00A873FE">
        <w:rPr>
          <w:sz w:val="24"/>
          <w:szCs w:val="24"/>
        </w:rPr>
        <w:t xml:space="preserve">: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</w:t>
      </w:r>
      <w:r w:rsidR="00A0384D">
        <w:rPr>
          <w:b/>
          <w:sz w:val="24"/>
          <w:szCs w:val="24"/>
        </w:rPr>
        <w:t>7,6</w:t>
      </w:r>
      <w:r w:rsidRPr="006F2154">
        <w:rPr>
          <w:b/>
          <w:sz w:val="24"/>
          <w:szCs w:val="24"/>
        </w:rPr>
        <w:t xml:space="preserve"> kW</w:t>
      </w:r>
    </w:p>
    <w:p w:rsidR="00F16F7A" w:rsidRDefault="00F16F7A" w:rsidP="00F16F7A">
      <w:pPr>
        <w:tabs>
          <w:tab w:val="right" w:pos="6804"/>
        </w:tabs>
        <w:spacing w:after="0" w:line="288" w:lineRule="auto"/>
        <w:jc w:val="both"/>
        <w:rPr>
          <w:sz w:val="24"/>
          <w:szCs w:val="24"/>
        </w:rPr>
      </w:pPr>
      <w:r w:rsidRPr="00A873FE">
        <w:rPr>
          <w:sz w:val="24"/>
          <w:szCs w:val="24"/>
        </w:rPr>
        <w:t>Základní teplotní spád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                   65/50°C, 0,6 </w:t>
      </w:r>
      <w:proofErr w:type="spellStart"/>
      <w:r>
        <w:rPr>
          <w:sz w:val="24"/>
          <w:szCs w:val="24"/>
        </w:rPr>
        <w:t>MPa</w:t>
      </w:r>
      <w:proofErr w:type="spellEnd"/>
    </w:p>
    <w:p w:rsidR="00F16F7A" w:rsidRPr="00A873FE" w:rsidRDefault="00F16F7A" w:rsidP="00F16F7A">
      <w:pPr>
        <w:tabs>
          <w:tab w:val="right" w:pos="6804"/>
        </w:tabs>
        <w:spacing w:after="0" w:line="288" w:lineRule="auto"/>
        <w:jc w:val="both"/>
        <w:rPr>
          <w:sz w:val="24"/>
          <w:szCs w:val="24"/>
        </w:rPr>
      </w:pPr>
      <w:r w:rsidRPr="00A873FE">
        <w:rPr>
          <w:sz w:val="24"/>
          <w:szCs w:val="24"/>
        </w:rPr>
        <w:t xml:space="preserve">Základní teplotní spád </w:t>
      </w:r>
      <w:r>
        <w:rPr>
          <w:sz w:val="24"/>
          <w:szCs w:val="24"/>
        </w:rPr>
        <w:t>teplé vody:</w:t>
      </w:r>
      <w:r>
        <w:rPr>
          <w:sz w:val="24"/>
          <w:szCs w:val="24"/>
        </w:rPr>
        <w:tab/>
        <w:t xml:space="preserve">                             10/55</w:t>
      </w:r>
      <w:r w:rsidRPr="00A873FE">
        <w:rPr>
          <w:sz w:val="24"/>
          <w:szCs w:val="24"/>
        </w:rPr>
        <w:t>°C</w:t>
      </w:r>
      <w:r>
        <w:rPr>
          <w:sz w:val="24"/>
          <w:szCs w:val="24"/>
        </w:rPr>
        <w:t xml:space="preserve">; 1,0 </w:t>
      </w:r>
      <w:proofErr w:type="spellStart"/>
      <w:r>
        <w:rPr>
          <w:sz w:val="24"/>
          <w:szCs w:val="24"/>
        </w:rPr>
        <w:t>MPa</w:t>
      </w:r>
      <w:proofErr w:type="spellEnd"/>
    </w:p>
    <w:p w:rsidR="00F16F7A" w:rsidRDefault="00F16F7A" w:rsidP="00F16F7A">
      <w:pPr>
        <w:tabs>
          <w:tab w:val="right" w:pos="6804"/>
        </w:tabs>
        <w:spacing w:after="0" w:line="288" w:lineRule="auto"/>
        <w:jc w:val="both"/>
        <w:rPr>
          <w:sz w:val="24"/>
          <w:szCs w:val="24"/>
        </w:rPr>
      </w:pPr>
      <w:proofErr w:type="gramStart"/>
      <w:r w:rsidRPr="00A873FE">
        <w:rPr>
          <w:sz w:val="24"/>
          <w:szCs w:val="24"/>
        </w:rPr>
        <w:t xml:space="preserve">Provoz:                                                          </w:t>
      </w:r>
      <w:r>
        <w:rPr>
          <w:sz w:val="24"/>
          <w:szCs w:val="24"/>
        </w:rPr>
        <w:t xml:space="preserve">               </w:t>
      </w:r>
      <w:r w:rsidRPr="00A873FE">
        <w:rPr>
          <w:sz w:val="24"/>
          <w:szCs w:val="24"/>
        </w:rPr>
        <w:t>celoroční</w:t>
      </w:r>
      <w:proofErr w:type="gramEnd"/>
    </w:p>
    <w:p w:rsidR="00F16F7A" w:rsidRDefault="00F16F7A" w:rsidP="00F16F7A">
      <w:pPr>
        <w:tabs>
          <w:tab w:val="right" w:pos="6804"/>
        </w:tabs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Systém:</w:t>
      </w:r>
      <w:r>
        <w:rPr>
          <w:sz w:val="24"/>
          <w:szCs w:val="24"/>
        </w:rPr>
        <w:tab/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dvoutrubkový</w:t>
      </w:r>
      <w:proofErr w:type="spellEnd"/>
      <w:r>
        <w:rPr>
          <w:sz w:val="24"/>
          <w:szCs w:val="24"/>
        </w:rPr>
        <w:t xml:space="preserve"> s nuceným oběhem</w:t>
      </w:r>
    </w:p>
    <w:p w:rsidR="00F16F7A" w:rsidRPr="00962ADE" w:rsidRDefault="00F16F7A" w:rsidP="00F16F7A">
      <w:pPr>
        <w:tabs>
          <w:tab w:val="right" w:pos="6804"/>
        </w:tabs>
        <w:spacing w:after="0" w:line="288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Maximální hydrostatická výška:                                  </w:t>
      </w:r>
      <w:r w:rsidR="00A0384D">
        <w:rPr>
          <w:sz w:val="24"/>
          <w:szCs w:val="24"/>
        </w:rPr>
        <w:t>2,0</w:t>
      </w:r>
      <w:r>
        <w:rPr>
          <w:sz w:val="24"/>
          <w:szCs w:val="24"/>
        </w:rPr>
        <w:t xml:space="preserve"> m</w:t>
      </w:r>
    </w:p>
    <w:p w:rsidR="00F16F7A" w:rsidRPr="00D35543" w:rsidRDefault="00F16F7A" w:rsidP="00F16F7A">
      <w:pPr>
        <w:pStyle w:val="Nadpis1"/>
        <w:keepLines w:val="0"/>
        <w:numPr>
          <w:ilvl w:val="0"/>
          <w:numId w:val="1"/>
        </w:numPr>
        <w:spacing w:before="0" w:after="200" w:line="240" w:lineRule="auto"/>
        <w:ind w:left="714" w:hanging="357"/>
        <w:jc w:val="both"/>
        <w:rPr>
          <w:rFonts w:ascii="Calibri" w:hAnsi="Calibri"/>
          <w:color w:val="auto"/>
          <w:szCs w:val="26"/>
        </w:rPr>
      </w:pPr>
      <w:bookmarkStart w:id="24" w:name="_Toc419284493"/>
      <w:bookmarkStart w:id="25" w:name="_Toc41514141"/>
      <w:bookmarkStart w:id="26" w:name="_Toc501051070"/>
      <w:r w:rsidRPr="00D35543">
        <w:rPr>
          <w:rFonts w:ascii="Calibri" w:hAnsi="Calibri"/>
          <w:color w:val="auto"/>
          <w:szCs w:val="26"/>
        </w:rPr>
        <w:lastRenderedPageBreak/>
        <w:t xml:space="preserve">POPIS </w:t>
      </w:r>
      <w:bookmarkEnd w:id="24"/>
      <w:r>
        <w:rPr>
          <w:rFonts w:ascii="Calibri" w:hAnsi="Calibri"/>
          <w:color w:val="auto"/>
          <w:szCs w:val="26"/>
        </w:rPr>
        <w:t>VYTÁPĚNÍ</w:t>
      </w:r>
      <w:bookmarkEnd w:id="25"/>
      <w:r>
        <w:rPr>
          <w:rFonts w:ascii="Calibri" w:hAnsi="Calibri"/>
          <w:color w:val="auto"/>
          <w:szCs w:val="26"/>
        </w:rPr>
        <w:t xml:space="preserve"> </w:t>
      </w:r>
      <w:bookmarkEnd w:id="26"/>
    </w:p>
    <w:p w:rsidR="00F16F7A" w:rsidRPr="00773D42" w:rsidRDefault="00F16F7A" w:rsidP="00F16F7A">
      <w:pPr>
        <w:pStyle w:val="Odstavecseseznamem"/>
        <w:keepNext/>
        <w:keepLines/>
        <w:numPr>
          <w:ilvl w:val="0"/>
          <w:numId w:val="8"/>
        </w:numPr>
        <w:spacing w:after="0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</w:rPr>
      </w:pPr>
      <w:bookmarkStart w:id="27" w:name="_Toc378589076"/>
      <w:bookmarkStart w:id="28" w:name="_Toc378660243"/>
      <w:bookmarkStart w:id="29" w:name="_Toc378660276"/>
      <w:bookmarkStart w:id="30" w:name="_Toc378743669"/>
      <w:bookmarkStart w:id="31" w:name="_Toc378743706"/>
      <w:bookmarkStart w:id="32" w:name="_Toc378760186"/>
      <w:bookmarkStart w:id="33" w:name="_Toc382555949"/>
      <w:bookmarkStart w:id="34" w:name="_Toc382555986"/>
      <w:bookmarkStart w:id="35" w:name="_Toc384213294"/>
      <w:bookmarkStart w:id="36" w:name="_Toc384290490"/>
      <w:bookmarkStart w:id="37" w:name="_Toc384291650"/>
      <w:bookmarkStart w:id="38" w:name="_Toc384360551"/>
      <w:bookmarkStart w:id="39" w:name="_Toc386183702"/>
      <w:bookmarkStart w:id="40" w:name="_Toc386608119"/>
      <w:bookmarkStart w:id="41" w:name="_Toc402442531"/>
      <w:bookmarkStart w:id="42" w:name="_Toc419271446"/>
      <w:bookmarkStart w:id="43" w:name="_Toc419271934"/>
      <w:bookmarkStart w:id="44" w:name="_Toc419277348"/>
      <w:bookmarkStart w:id="45" w:name="_Toc419282697"/>
      <w:bookmarkStart w:id="46" w:name="_Toc419284372"/>
      <w:bookmarkStart w:id="47" w:name="_Toc419284457"/>
      <w:bookmarkStart w:id="48" w:name="_Toc419284494"/>
      <w:bookmarkStart w:id="49" w:name="_Toc422990826"/>
      <w:bookmarkStart w:id="50" w:name="_Toc422991034"/>
      <w:bookmarkStart w:id="51" w:name="_Toc422992546"/>
      <w:bookmarkStart w:id="52" w:name="_Toc423007308"/>
      <w:bookmarkStart w:id="53" w:name="_Toc423075501"/>
      <w:bookmarkStart w:id="54" w:name="_Toc423078212"/>
      <w:bookmarkStart w:id="55" w:name="_Toc423078265"/>
      <w:bookmarkStart w:id="56" w:name="_Toc423093112"/>
      <w:bookmarkStart w:id="57" w:name="_Toc423328937"/>
      <w:bookmarkStart w:id="58" w:name="_Toc423329516"/>
      <w:bookmarkStart w:id="59" w:name="_Toc423350901"/>
      <w:bookmarkStart w:id="60" w:name="_Toc423351732"/>
      <w:bookmarkStart w:id="61" w:name="_Toc423425208"/>
      <w:bookmarkStart w:id="62" w:name="_Toc425234404"/>
      <w:bookmarkStart w:id="63" w:name="_Toc427918242"/>
      <w:bookmarkStart w:id="64" w:name="_Toc427924875"/>
      <w:bookmarkStart w:id="65" w:name="_Toc427925021"/>
      <w:bookmarkStart w:id="66" w:name="_Toc427925622"/>
      <w:bookmarkStart w:id="67" w:name="_Toc427930959"/>
      <w:bookmarkStart w:id="68" w:name="_Toc427930995"/>
      <w:bookmarkStart w:id="69" w:name="_Toc427931442"/>
      <w:bookmarkStart w:id="70" w:name="_Toc428174374"/>
      <w:bookmarkStart w:id="71" w:name="_Toc428174858"/>
      <w:bookmarkStart w:id="72" w:name="_Toc428175851"/>
      <w:bookmarkStart w:id="73" w:name="_Toc428255825"/>
      <w:bookmarkStart w:id="74" w:name="_Toc434925012"/>
      <w:bookmarkStart w:id="75" w:name="_Toc442872486"/>
      <w:bookmarkStart w:id="76" w:name="_Toc452985029"/>
      <w:bookmarkStart w:id="77" w:name="_Toc488523781"/>
      <w:bookmarkStart w:id="78" w:name="_Toc499845923"/>
      <w:bookmarkStart w:id="79" w:name="_Toc501051071"/>
      <w:bookmarkStart w:id="80" w:name="_Toc41514119"/>
      <w:bookmarkStart w:id="81" w:name="_Toc41514142"/>
      <w:bookmarkStart w:id="82" w:name="_Toc36407662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F16F7A" w:rsidRPr="00773D42" w:rsidRDefault="00F16F7A" w:rsidP="00F16F7A">
      <w:pPr>
        <w:pStyle w:val="Odstavecseseznamem"/>
        <w:keepNext/>
        <w:keepLines/>
        <w:numPr>
          <w:ilvl w:val="0"/>
          <w:numId w:val="8"/>
        </w:numPr>
        <w:spacing w:after="0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</w:rPr>
      </w:pPr>
      <w:bookmarkStart w:id="83" w:name="_Toc378589077"/>
      <w:bookmarkStart w:id="84" w:name="_Toc378660244"/>
      <w:bookmarkStart w:id="85" w:name="_Toc378660277"/>
      <w:bookmarkStart w:id="86" w:name="_Toc378743670"/>
      <w:bookmarkStart w:id="87" w:name="_Toc378743707"/>
      <w:bookmarkStart w:id="88" w:name="_Toc378760187"/>
      <w:bookmarkStart w:id="89" w:name="_Toc382555950"/>
      <w:bookmarkStart w:id="90" w:name="_Toc382555987"/>
      <w:bookmarkStart w:id="91" w:name="_Toc384213295"/>
      <w:bookmarkStart w:id="92" w:name="_Toc384290491"/>
      <w:bookmarkStart w:id="93" w:name="_Toc384291651"/>
      <w:bookmarkStart w:id="94" w:name="_Toc384360552"/>
      <w:bookmarkStart w:id="95" w:name="_Toc386183703"/>
      <w:bookmarkStart w:id="96" w:name="_Toc386608120"/>
      <w:bookmarkStart w:id="97" w:name="_Toc402442532"/>
      <w:bookmarkStart w:id="98" w:name="_Toc419271447"/>
      <w:bookmarkStart w:id="99" w:name="_Toc419271935"/>
      <w:bookmarkStart w:id="100" w:name="_Toc419277349"/>
      <w:bookmarkStart w:id="101" w:name="_Toc419282698"/>
      <w:bookmarkStart w:id="102" w:name="_Toc419284373"/>
      <w:bookmarkStart w:id="103" w:name="_Toc419284458"/>
      <w:bookmarkStart w:id="104" w:name="_Toc419284495"/>
      <w:bookmarkStart w:id="105" w:name="_Toc422990827"/>
      <w:bookmarkStart w:id="106" w:name="_Toc422991035"/>
      <w:bookmarkStart w:id="107" w:name="_Toc422992547"/>
      <w:bookmarkStart w:id="108" w:name="_Toc423007309"/>
      <w:bookmarkStart w:id="109" w:name="_Toc423075502"/>
      <w:bookmarkStart w:id="110" w:name="_Toc423078213"/>
      <w:bookmarkStart w:id="111" w:name="_Toc423078266"/>
      <w:bookmarkStart w:id="112" w:name="_Toc423093113"/>
      <w:bookmarkStart w:id="113" w:name="_Toc423328938"/>
      <w:bookmarkStart w:id="114" w:name="_Toc423329517"/>
      <w:bookmarkStart w:id="115" w:name="_Toc423350902"/>
      <w:bookmarkStart w:id="116" w:name="_Toc423351733"/>
      <w:bookmarkStart w:id="117" w:name="_Toc423425209"/>
      <w:bookmarkStart w:id="118" w:name="_Toc425234405"/>
      <w:bookmarkStart w:id="119" w:name="_Toc427918243"/>
      <w:bookmarkStart w:id="120" w:name="_Toc427924876"/>
      <w:bookmarkStart w:id="121" w:name="_Toc427925022"/>
      <w:bookmarkStart w:id="122" w:name="_Toc427925623"/>
      <w:bookmarkStart w:id="123" w:name="_Toc427930960"/>
      <w:bookmarkStart w:id="124" w:name="_Toc427930996"/>
      <w:bookmarkStart w:id="125" w:name="_Toc427931443"/>
      <w:bookmarkStart w:id="126" w:name="_Toc428174375"/>
      <w:bookmarkStart w:id="127" w:name="_Toc428174859"/>
      <w:bookmarkStart w:id="128" w:name="_Toc428175852"/>
      <w:bookmarkStart w:id="129" w:name="_Toc428255826"/>
      <w:bookmarkStart w:id="130" w:name="_Toc434925013"/>
      <w:bookmarkStart w:id="131" w:name="_Toc442872487"/>
      <w:bookmarkStart w:id="132" w:name="_Toc452985030"/>
      <w:bookmarkStart w:id="133" w:name="_Toc488523782"/>
      <w:bookmarkStart w:id="134" w:name="_Toc499845924"/>
      <w:bookmarkStart w:id="135" w:name="_Toc501051072"/>
      <w:bookmarkStart w:id="136" w:name="_Toc41514120"/>
      <w:bookmarkStart w:id="137" w:name="_Toc4151414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F16F7A" w:rsidRPr="00804C5A" w:rsidRDefault="00F16F7A" w:rsidP="00F16F7A">
      <w:pPr>
        <w:pStyle w:val="Nadpis2"/>
        <w:numPr>
          <w:ilvl w:val="1"/>
          <w:numId w:val="8"/>
        </w:numPr>
        <w:spacing w:before="0"/>
        <w:ind w:left="862"/>
        <w:jc w:val="both"/>
        <w:rPr>
          <w:rFonts w:ascii="Calibri" w:hAnsi="Calibri"/>
          <w:color w:val="auto"/>
          <w:sz w:val="24"/>
        </w:rPr>
      </w:pPr>
      <w:bookmarkStart w:id="138" w:name="_Toc501051073"/>
      <w:bookmarkStart w:id="139" w:name="_Toc41514144"/>
      <w:bookmarkStart w:id="140" w:name="_Toc364076622"/>
      <w:bookmarkEnd w:id="82"/>
      <w:r w:rsidRPr="00804C5A">
        <w:rPr>
          <w:rFonts w:ascii="Calibri" w:hAnsi="Calibri"/>
          <w:color w:val="auto"/>
          <w:sz w:val="24"/>
        </w:rPr>
        <w:t>OTOPNÁ TĚLESA</w:t>
      </w:r>
      <w:bookmarkEnd w:id="138"/>
      <w:bookmarkEnd w:id="139"/>
    </w:p>
    <w:p w:rsidR="00F16F7A" w:rsidRDefault="00F16F7A" w:rsidP="00F16F7A">
      <w:pPr>
        <w:jc w:val="both"/>
        <w:rPr>
          <w:b/>
          <w:sz w:val="24"/>
          <w:szCs w:val="24"/>
        </w:rPr>
      </w:pPr>
      <w:r w:rsidRPr="00F66FBE">
        <w:rPr>
          <w:sz w:val="24"/>
          <w:szCs w:val="24"/>
        </w:rPr>
        <w:t xml:space="preserve">Použijí se </w:t>
      </w:r>
      <w:r>
        <w:rPr>
          <w:sz w:val="24"/>
          <w:szCs w:val="24"/>
        </w:rPr>
        <w:t>desková</w:t>
      </w:r>
      <w:r w:rsidRPr="00F66FBE">
        <w:rPr>
          <w:sz w:val="24"/>
          <w:szCs w:val="24"/>
        </w:rPr>
        <w:t xml:space="preserve"> otopná tělesa  </w:t>
      </w:r>
      <w:r>
        <w:rPr>
          <w:sz w:val="24"/>
          <w:szCs w:val="24"/>
        </w:rPr>
        <w:t xml:space="preserve">KORADO RADIK </w:t>
      </w:r>
      <w:r w:rsidR="00A0384D">
        <w:rPr>
          <w:sz w:val="24"/>
          <w:szCs w:val="24"/>
        </w:rPr>
        <w:t>klasik</w:t>
      </w:r>
      <w:r>
        <w:rPr>
          <w:sz w:val="24"/>
          <w:szCs w:val="24"/>
        </w:rPr>
        <w:t xml:space="preserve"> v pravém, či levém připojením z boku. T</w:t>
      </w:r>
      <w:r w:rsidRPr="00F66FBE">
        <w:rPr>
          <w:sz w:val="24"/>
          <w:szCs w:val="24"/>
        </w:rPr>
        <w:t xml:space="preserve">ělesa budou uložena na typových konzolách. </w:t>
      </w:r>
      <w:r>
        <w:rPr>
          <w:sz w:val="24"/>
          <w:szCs w:val="24"/>
        </w:rPr>
        <w:t>Při osazování otopných těles je nutno dbát pokynů výrobce. V koupeln</w:t>
      </w:r>
      <w:r w:rsidR="00A0384D">
        <w:rPr>
          <w:sz w:val="24"/>
          <w:szCs w:val="24"/>
        </w:rPr>
        <w:t>ě</w:t>
      </w:r>
      <w:r>
        <w:rPr>
          <w:sz w:val="24"/>
          <w:szCs w:val="24"/>
        </w:rPr>
        <w:t xml:space="preserve"> bude použito trubkov</w:t>
      </w:r>
      <w:r w:rsidR="00A0384D">
        <w:rPr>
          <w:sz w:val="24"/>
          <w:szCs w:val="24"/>
        </w:rPr>
        <w:t>ého</w:t>
      </w:r>
      <w:r>
        <w:rPr>
          <w:sz w:val="24"/>
          <w:szCs w:val="24"/>
        </w:rPr>
        <w:t xml:space="preserve"> otopn</w:t>
      </w:r>
      <w:r w:rsidR="00A0384D">
        <w:rPr>
          <w:sz w:val="24"/>
          <w:szCs w:val="24"/>
        </w:rPr>
        <w:t>ého</w:t>
      </w:r>
      <w:r>
        <w:rPr>
          <w:sz w:val="24"/>
          <w:szCs w:val="24"/>
        </w:rPr>
        <w:t xml:space="preserve"> žebříků KORADO KORALUX LINEAR MAX </w:t>
      </w:r>
      <w:r w:rsidRPr="002D3F2A">
        <w:rPr>
          <w:sz w:val="24"/>
          <w:szCs w:val="24"/>
        </w:rPr>
        <w:t>s přídavným elektrickým topným tělesem</w:t>
      </w:r>
      <w:r w:rsidR="00976A85" w:rsidRPr="002D3F2A">
        <w:rPr>
          <w:sz w:val="24"/>
          <w:szCs w:val="24"/>
        </w:rPr>
        <w:t>.</w:t>
      </w:r>
      <w:r w:rsidR="00976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Tepelný spád otopných těles bude 65/50°C. </w:t>
      </w:r>
      <w:r w:rsidRPr="00C639B4">
        <w:rPr>
          <w:sz w:val="24"/>
          <w:szCs w:val="24"/>
        </w:rPr>
        <w:t>Tělesa se vybaví termostatickými hlavicemi. Pouze v místě, kde se nainstaluje regulátor kotle</w:t>
      </w:r>
      <w:r>
        <w:rPr>
          <w:sz w:val="24"/>
          <w:szCs w:val="24"/>
        </w:rPr>
        <w:t xml:space="preserve"> (termostat)</w:t>
      </w:r>
      <w:r w:rsidRPr="00C639B4">
        <w:rPr>
          <w:sz w:val="24"/>
          <w:szCs w:val="24"/>
        </w:rPr>
        <w:t xml:space="preserve">, hlavice nebude. Tělesa budou uložena na typových konzolách. </w:t>
      </w:r>
    </w:p>
    <w:p w:rsidR="00F16F7A" w:rsidRPr="00804C5A" w:rsidRDefault="00F16F7A" w:rsidP="00F16F7A">
      <w:pPr>
        <w:pStyle w:val="Nadpis2"/>
        <w:numPr>
          <w:ilvl w:val="1"/>
          <w:numId w:val="8"/>
        </w:numPr>
        <w:spacing w:before="0"/>
        <w:ind w:left="862"/>
        <w:jc w:val="both"/>
        <w:rPr>
          <w:rFonts w:ascii="Calibri" w:hAnsi="Calibri"/>
          <w:color w:val="auto"/>
          <w:sz w:val="24"/>
        </w:rPr>
      </w:pPr>
      <w:bookmarkStart w:id="141" w:name="_Toc501051074"/>
      <w:bookmarkStart w:id="142" w:name="_Toc41514145"/>
      <w:r w:rsidRPr="00804C5A">
        <w:rPr>
          <w:rFonts w:ascii="Calibri" w:hAnsi="Calibri"/>
          <w:color w:val="auto"/>
          <w:sz w:val="24"/>
        </w:rPr>
        <w:t>POTRUBÍ</w:t>
      </w:r>
      <w:bookmarkEnd w:id="141"/>
      <w:bookmarkEnd w:id="142"/>
    </w:p>
    <w:p w:rsidR="00F16F7A" w:rsidRPr="0096790C" w:rsidRDefault="00F16F7A" w:rsidP="00F16F7A">
      <w:pPr>
        <w:pStyle w:val="Nadpis7"/>
        <w:rPr>
          <w:rFonts w:ascii="Calibri" w:eastAsia="Calibri" w:hAnsi="Calibri" w:cs="Times New Roman"/>
          <w:i w:val="0"/>
          <w:iCs w:val="0"/>
          <w:color w:val="auto"/>
          <w:sz w:val="24"/>
          <w:szCs w:val="24"/>
        </w:rPr>
      </w:pPr>
      <w:r w:rsidRPr="0096790C">
        <w:rPr>
          <w:rFonts w:ascii="Calibri" w:eastAsia="Calibri" w:hAnsi="Calibri" w:cs="Times New Roman"/>
          <w:i w:val="0"/>
          <w:iCs w:val="0"/>
          <w:color w:val="auto"/>
          <w:sz w:val="24"/>
          <w:szCs w:val="24"/>
        </w:rPr>
        <w:t xml:space="preserve">Potrubí bude </w:t>
      </w:r>
      <w:r w:rsidR="00976A85">
        <w:rPr>
          <w:rFonts w:ascii="Calibri" w:eastAsia="Calibri" w:hAnsi="Calibri" w:cs="Times New Roman"/>
          <w:i w:val="0"/>
          <w:iCs w:val="0"/>
          <w:color w:val="auto"/>
          <w:sz w:val="24"/>
          <w:szCs w:val="24"/>
        </w:rPr>
        <w:t>z mědi a z estetického hlediska bude opatřeno bílým nátěrem</w:t>
      </w:r>
      <w:r w:rsidRPr="0096790C">
        <w:rPr>
          <w:rFonts w:ascii="Calibri" w:eastAsia="Calibri" w:hAnsi="Calibri" w:cs="Times New Roman"/>
          <w:i w:val="0"/>
          <w:iCs w:val="0"/>
          <w:color w:val="auto"/>
          <w:sz w:val="24"/>
          <w:szCs w:val="24"/>
        </w:rPr>
        <w:t>. Odvzdušněno bude ventily těles. Vypouštění bude možné u kotle. Při vedení potrubí dbát na kompenzaci.</w:t>
      </w:r>
    </w:p>
    <w:p w:rsidR="00F16F7A" w:rsidRDefault="00F16F7A" w:rsidP="00F16F7A">
      <w:pPr>
        <w:jc w:val="both"/>
        <w:rPr>
          <w:sz w:val="24"/>
          <w:szCs w:val="24"/>
        </w:rPr>
      </w:pPr>
      <w:r w:rsidRPr="00C639B4">
        <w:rPr>
          <w:sz w:val="24"/>
          <w:szCs w:val="24"/>
        </w:rPr>
        <w:t xml:space="preserve">Potrubí bude vedeno </w:t>
      </w:r>
      <w:r w:rsidR="00766B6E">
        <w:rPr>
          <w:sz w:val="24"/>
          <w:szCs w:val="24"/>
        </w:rPr>
        <w:t>nad podlahou, či pod stropem</w:t>
      </w:r>
      <w:r>
        <w:rPr>
          <w:sz w:val="24"/>
          <w:szCs w:val="24"/>
        </w:rPr>
        <w:t xml:space="preserve">. </w:t>
      </w:r>
    </w:p>
    <w:p w:rsidR="00F16F7A" w:rsidRDefault="00F16F7A" w:rsidP="00F16F7A">
      <w:pPr>
        <w:jc w:val="both"/>
        <w:rPr>
          <w:sz w:val="24"/>
          <w:szCs w:val="24"/>
        </w:rPr>
      </w:pPr>
      <w:r w:rsidRPr="00F66FBE">
        <w:rPr>
          <w:sz w:val="24"/>
          <w:szCs w:val="24"/>
        </w:rPr>
        <w:t>Při vedení</w:t>
      </w:r>
      <w:r>
        <w:rPr>
          <w:sz w:val="24"/>
          <w:szCs w:val="24"/>
        </w:rPr>
        <w:t xml:space="preserve"> potrubí</w:t>
      </w:r>
      <w:r w:rsidRPr="00F66FBE">
        <w:rPr>
          <w:sz w:val="24"/>
          <w:szCs w:val="24"/>
        </w:rPr>
        <w:t xml:space="preserve"> </w:t>
      </w:r>
      <w:r>
        <w:rPr>
          <w:sz w:val="24"/>
          <w:szCs w:val="24"/>
        </w:rPr>
        <w:t>je nutno dbát</w:t>
      </w:r>
      <w:r w:rsidRPr="00F66FBE">
        <w:rPr>
          <w:sz w:val="24"/>
          <w:szCs w:val="24"/>
        </w:rPr>
        <w:t xml:space="preserve"> na kompenzaci</w:t>
      </w:r>
      <w:r>
        <w:rPr>
          <w:sz w:val="24"/>
          <w:szCs w:val="24"/>
        </w:rPr>
        <w:t xml:space="preserve"> potrubí a na pokyny výrobce</w:t>
      </w:r>
      <w:r w:rsidRPr="00F66FBE">
        <w:rPr>
          <w:sz w:val="24"/>
          <w:szCs w:val="24"/>
        </w:rPr>
        <w:t>.</w:t>
      </w:r>
    </w:p>
    <w:p w:rsidR="00C771DF" w:rsidRPr="00721AC2" w:rsidRDefault="00C771DF" w:rsidP="00F16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Potrubí plynu, </w:t>
      </w:r>
      <w:proofErr w:type="gramStart"/>
      <w:r>
        <w:rPr>
          <w:sz w:val="24"/>
          <w:szCs w:val="24"/>
        </w:rPr>
        <w:t>které</w:t>
      </w:r>
      <w:proofErr w:type="gramEnd"/>
      <w:r>
        <w:rPr>
          <w:sz w:val="24"/>
          <w:szCs w:val="24"/>
        </w:rPr>
        <w:t xml:space="preserve"> již nebude potřeba, bude demontováno a v částech odboček bude zaslepeno. </w:t>
      </w:r>
      <w:r w:rsidR="006C1BD7">
        <w:rPr>
          <w:sz w:val="24"/>
          <w:szCs w:val="24"/>
        </w:rPr>
        <w:t>Práce s plynovým potrubím provede odborná firma způsobilá v této oblasti.</w:t>
      </w:r>
    </w:p>
    <w:p w:rsidR="00F16F7A" w:rsidRPr="00804C5A" w:rsidRDefault="00F16F7A" w:rsidP="00F16F7A">
      <w:pPr>
        <w:pStyle w:val="Nadpis2"/>
        <w:numPr>
          <w:ilvl w:val="1"/>
          <w:numId w:val="8"/>
        </w:numPr>
        <w:spacing w:before="0"/>
        <w:ind w:left="862"/>
        <w:jc w:val="both"/>
        <w:rPr>
          <w:rFonts w:ascii="Calibri" w:hAnsi="Calibri"/>
          <w:color w:val="auto"/>
          <w:sz w:val="24"/>
        </w:rPr>
      </w:pPr>
      <w:bookmarkStart w:id="143" w:name="_Toc501051075"/>
      <w:bookmarkStart w:id="144" w:name="_Toc41514146"/>
      <w:r w:rsidRPr="00804C5A">
        <w:rPr>
          <w:rFonts w:ascii="Calibri" w:hAnsi="Calibri"/>
          <w:color w:val="auto"/>
          <w:sz w:val="24"/>
        </w:rPr>
        <w:t>ZDROJ TEPLA</w:t>
      </w:r>
      <w:bookmarkEnd w:id="143"/>
      <w:bookmarkEnd w:id="144"/>
    </w:p>
    <w:p w:rsidR="00F16F7A" w:rsidRPr="00C639B4" w:rsidRDefault="00F16F7A" w:rsidP="00F16F7A">
      <w:pPr>
        <w:jc w:val="both"/>
        <w:rPr>
          <w:sz w:val="24"/>
          <w:szCs w:val="24"/>
        </w:rPr>
      </w:pPr>
      <w:r w:rsidRPr="00721AC2">
        <w:rPr>
          <w:sz w:val="24"/>
          <w:szCs w:val="24"/>
        </w:rPr>
        <w:t>Zdrojem tepla je již zmiňovan</w:t>
      </w:r>
      <w:r>
        <w:rPr>
          <w:sz w:val="24"/>
          <w:szCs w:val="24"/>
        </w:rPr>
        <w:t>ý plynový kondenzační kotel s</w:t>
      </w:r>
      <w:r w:rsidR="00766B6E">
        <w:rPr>
          <w:sz w:val="24"/>
          <w:szCs w:val="24"/>
        </w:rPr>
        <w:t> komfortní přípravou TV</w:t>
      </w:r>
      <w:r>
        <w:rPr>
          <w:sz w:val="24"/>
          <w:szCs w:val="24"/>
        </w:rPr>
        <w:t xml:space="preserve">. </w:t>
      </w:r>
      <w:r w:rsidRPr="00C639B4">
        <w:rPr>
          <w:sz w:val="24"/>
          <w:szCs w:val="24"/>
        </w:rPr>
        <w:t xml:space="preserve">První náplň bude upravena chemicky dle podmínek firmy </w:t>
      </w:r>
      <w:r w:rsidR="006C1BD7">
        <w:rPr>
          <w:sz w:val="24"/>
          <w:szCs w:val="24"/>
        </w:rPr>
        <w:t>dodávající kotel</w:t>
      </w:r>
      <w:r w:rsidRPr="00C639B4">
        <w:rPr>
          <w:sz w:val="24"/>
          <w:szCs w:val="24"/>
        </w:rPr>
        <w:t>.</w:t>
      </w:r>
    </w:p>
    <w:p w:rsidR="00F16F7A" w:rsidRPr="00C639B4" w:rsidRDefault="00F16F7A" w:rsidP="00F16F7A">
      <w:pPr>
        <w:jc w:val="both"/>
        <w:rPr>
          <w:color w:val="0000FF"/>
          <w:sz w:val="24"/>
          <w:szCs w:val="24"/>
        </w:rPr>
      </w:pPr>
      <w:r w:rsidRPr="00C639B4">
        <w:rPr>
          <w:sz w:val="24"/>
          <w:szCs w:val="24"/>
        </w:rPr>
        <w:t xml:space="preserve">Odkouření bude provedeno koaxiálně plastovým potrubím vedeným nad rovinu střechy. Plastové potrubí bude DN </w:t>
      </w:r>
      <w:r>
        <w:rPr>
          <w:sz w:val="24"/>
          <w:szCs w:val="24"/>
        </w:rPr>
        <w:t>60/1</w:t>
      </w:r>
      <w:r w:rsidR="00766B6E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C639B4">
        <w:rPr>
          <w:sz w:val="24"/>
          <w:szCs w:val="24"/>
        </w:rPr>
        <w:t xml:space="preserve">. </w:t>
      </w:r>
      <w:r>
        <w:rPr>
          <w:sz w:val="24"/>
          <w:szCs w:val="24"/>
        </w:rPr>
        <w:t>Zdroj tepla se napojí na</w:t>
      </w:r>
      <w:r w:rsidRPr="00C639B4">
        <w:rPr>
          <w:sz w:val="24"/>
          <w:szCs w:val="24"/>
        </w:rPr>
        <w:t xml:space="preserve"> </w:t>
      </w:r>
      <w:r w:rsidR="00766B6E">
        <w:rPr>
          <w:sz w:val="24"/>
          <w:szCs w:val="24"/>
        </w:rPr>
        <w:t xml:space="preserve">potrubí ÚT, </w:t>
      </w:r>
      <w:r w:rsidRPr="00C639B4">
        <w:rPr>
          <w:sz w:val="24"/>
          <w:szCs w:val="24"/>
        </w:rPr>
        <w:t>regulátor, studenou vodu,</w:t>
      </w:r>
      <w:r w:rsidR="00766B6E">
        <w:rPr>
          <w:sz w:val="24"/>
          <w:szCs w:val="24"/>
        </w:rPr>
        <w:t xml:space="preserve"> teplou vodu</w:t>
      </w:r>
      <w:r w:rsidRPr="00C639B4">
        <w:rPr>
          <w:sz w:val="24"/>
          <w:szCs w:val="24"/>
        </w:rPr>
        <w:t xml:space="preserve"> </w:t>
      </w:r>
      <w:r w:rsidR="00766B6E">
        <w:rPr>
          <w:sz w:val="24"/>
          <w:szCs w:val="24"/>
        </w:rPr>
        <w:t xml:space="preserve">a </w:t>
      </w:r>
      <w:r w:rsidRPr="00C639B4">
        <w:rPr>
          <w:sz w:val="24"/>
          <w:szCs w:val="24"/>
        </w:rPr>
        <w:t>plyn. Vývod pojišťovacího ventilu a odvod kondenzátu se zavede přes zápachovou uzávěrku do kanalizace</w:t>
      </w:r>
      <w:r>
        <w:rPr>
          <w:sz w:val="24"/>
          <w:szCs w:val="24"/>
        </w:rPr>
        <w:t xml:space="preserve"> – </w:t>
      </w:r>
      <w:r w:rsidR="00766B6E">
        <w:rPr>
          <w:sz w:val="24"/>
          <w:szCs w:val="24"/>
        </w:rPr>
        <w:t>do upraveného vývodu od pračky</w:t>
      </w:r>
      <w:r w:rsidRPr="00C639B4">
        <w:rPr>
          <w:sz w:val="24"/>
          <w:szCs w:val="24"/>
        </w:rPr>
        <w:t xml:space="preserve">. </w:t>
      </w:r>
      <w:r w:rsidR="00766B6E">
        <w:rPr>
          <w:sz w:val="24"/>
          <w:szCs w:val="24"/>
        </w:rPr>
        <w:t xml:space="preserve">Kondenzát bude do toho místa přečerpáván přečerpávacím čerpadlem. </w:t>
      </w:r>
      <w:r w:rsidRPr="00C639B4">
        <w:rPr>
          <w:sz w:val="24"/>
          <w:szCs w:val="24"/>
        </w:rPr>
        <w:t>Před zavěšením plynového kotle bude prověřena trasa a sestava odtahu spalin</w:t>
      </w:r>
      <w:r w:rsidR="00766B6E">
        <w:rPr>
          <w:sz w:val="24"/>
          <w:szCs w:val="24"/>
        </w:rPr>
        <w:t xml:space="preserve"> tak, aby byl zaručen dostatečný spád</w:t>
      </w:r>
      <w:r w:rsidR="006F56AC">
        <w:rPr>
          <w:sz w:val="24"/>
          <w:szCs w:val="24"/>
        </w:rPr>
        <w:t>, dle toho bude kotel usazen do svislé polohy.</w:t>
      </w:r>
    </w:p>
    <w:p w:rsidR="00F16F7A" w:rsidRPr="004B7E63" w:rsidRDefault="00F16F7A" w:rsidP="00F16F7A">
      <w:pPr>
        <w:pStyle w:val="Nadpis2"/>
        <w:numPr>
          <w:ilvl w:val="1"/>
          <w:numId w:val="8"/>
        </w:numPr>
        <w:spacing w:before="0"/>
        <w:ind w:left="862"/>
        <w:jc w:val="both"/>
        <w:rPr>
          <w:rFonts w:ascii="Calibri" w:hAnsi="Calibri"/>
          <w:color w:val="auto"/>
          <w:sz w:val="24"/>
        </w:rPr>
      </w:pPr>
      <w:bookmarkStart w:id="145" w:name="_Toc501051076"/>
      <w:bookmarkStart w:id="146" w:name="_Toc41514147"/>
      <w:r w:rsidRPr="004B7E63">
        <w:rPr>
          <w:rFonts w:ascii="Calibri" w:hAnsi="Calibri"/>
          <w:color w:val="auto"/>
          <w:sz w:val="24"/>
        </w:rPr>
        <w:t>REGULACE</w:t>
      </w:r>
      <w:bookmarkEnd w:id="145"/>
      <w:bookmarkEnd w:id="146"/>
    </w:p>
    <w:p w:rsidR="00F16F7A" w:rsidRPr="008A44DC" w:rsidRDefault="00F16F7A" w:rsidP="00F16F7A">
      <w:pPr>
        <w:jc w:val="both"/>
      </w:pPr>
      <w:r w:rsidRPr="004B7E63">
        <w:rPr>
          <w:sz w:val="24"/>
          <w:szCs w:val="24"/>
        </w:rPr>
        <w:t xml:space="preserve">Plynový zdroj tepla bude vybaven zařízením umožňujícím bezobslužný provoz. Kotel bude regulován prostorovým přístrojem dle vnitřní teploty referenční místnosti. V místnosti regulátoru nesmí být osazena termostatická hlavice. Teplota místností bude doladěna v jednotlivých místnostech termostatickými hlavicemi. Kotel bude pracovat s předností pro </w:t>
      </w:r>
      <w:r>
        <w:rPr>
          <w:sz w:val="24"/>
          <w:szCs w:val="24"/>
        </w:rPr>
        <w:t>přípravu T</w:t>
      </w:r>
      <w:r w:rsidRPr="004B7E63">
        <w:rPr>
          <w:sz w:val="24"/>
          <w:szCs w:val="24"/>
        </w:rPr>
        <w:t>V.</w:t>
      </w:r>
      <w:r w:rsidR="00C771DF">
        <w:rPr>
          <w:sz w:val="24"/>
          <w:szCs w:val="24"/>
        </w:rPr>
        <w:t xml:space="preserve"> Bude vedena nová elektronika pro zásuvku kotle od hlavního rozvaděče, cca 12m, bude vedena v liště.</w:t>
      </w:r>
    </w:p>
    <w:p w:rsidR="00F16F7A" w:rsidRPr="00804C5A" w:rsidRDefault="00F16F7A" w:rsidP="00F16F7A">
      <w:pPr>
        <w:pStyle w:val="Nadpis2"/>
        <w:numPr>
          <w:ilvl w:val="1"/>
          <w:numId w:val="8"/>
        </w:numPr>
        <w:spacing w:before="0"/>
        <w:ind w:left="862"/>
        <w:jc w:val="both"/>
        <w:rPr>
          <w:rFonts w:ascii="Calibri" w:hAnsi="Calibri"/>
          <w:color w:val="auto"/>
          <w:sz w:val="24"/>
        </w:rPr>
      </w:pPr>
      <w:bookmarkStart w:id="147" w:name="_Toc501051077"/>
      <w:bookmarkStart w:id="148" w:name="_Toc41514148"/>
      <w:r>
        <w:rPr>
          <w:rFonts w:ascii="Calibri" w:hAnsi="Calibri"/>
          <w:color w:val="auto"/>
          <w:sz w:val="24"/>
        </w:rPr>
        <w:t>PŘÍPRAVA TEPLÉ VODY</w:t>
      </w:r>
      <w:bookmarkEnd w:id="147"/>
      <w:bookmarkEnd w:id="148"/>
      <w:r>
        <w:rPr>
          <w:rFonts w:ascii="Calibri" w:hAnsi="Calibri"/>
          <w:color w:val="auto"/>
          <w:sz w:val="24"/>
        </w:rPr>
        <w:t xml:space="preserve"> </w:t>
      </w:r>
    </w:p>
    <w:p w:rsidR="00F16F7A" w:rsidRDefault="00766B6E" w:rsidP="00F16F7A">
      <w:pPr>
        <w:jc w:val="both"/>
        <w:rPr>
          <w:sz w:val="24"/>
          <w:szCs w:val="24"/>
        </w:rPr>
      </w:pPr>
      <w:r>
        <w:rPr>
          <w:sz w:val="24"/>
          <w:szCs w:val="24"/>
        </w:rPr>
        <w:t>Bude zajištěna v rámci plynového kondenzačního kotle.</w:t>
      </w:r>
    </w:p>
    <w:p w:rsidR="00F16F7A" w:rsidRPr="004B7E63" w:rsidRDefault="00F16F7A" w:rsidP="00F16F7A">
      <w:pPr>
        <w:pStyle w:val="Nadpis2"/>
        <w:numPr>
          <w:ilvl w:val="1"/>
          <w:numId w:val="8"/>
        </w:numPr>
        <w:spacing w:before="0"/>
        <w:ind w:left="862"/>
        <w:jc w:val="both"/>
        <w:rPr>
          <w:rFonts w:ascii="Calibri" w:hAnsi="Calibri"/>
          <w:color w:val="auto"/>
          <w:sz w:val="24"/>
        </w:rPr>
      </w:pPr>
      <w:bookmarkStart w:id="149" w:name="_Toc501051078"/>
      <w:bookmarkStart w:id="150" w:name="_Toc41514149"/>
      <w:bookmarkEnd w:id="140"/>
      <w:r w:rsidRPr="004B7E63">
        <w:rPr>
          <w:rFonts w:ascii="Calibri" w:hAnsi="Calibri"/>
          <w:color w:val="auto"/>
          <w:sz w:val="24"/>
        </w:rPr>
        <w:t>TLAKOVÉ POMĚRY</w:t>
      </w:r>
      <w:bookmarkStart w:id="151" w:name="_Toc378589081"/>
      <w:bookmarkStart w:id="152" w:name="_Toc378660248"/>
      <w:bookmarkStart w:id="153" w:name="_Toc378660281"/>
      <w:bookmarkStart w:id="154" w:name="_Toc378743674"/>
      <w:bookmarkStart w:id="155" w:name="_Toc378743711"/>
      <w:bookmarkStart w:id="156" w:name="_Toc378760191"/>
      <w:bookmarkStart w:id="157" w:name="_Toc382555954"/>
      <w:bookmarkStart w:id="158" w:name="_Toc382555991"/>
      <w:bookmarkStart w:id="159" w:name="_Toc384213299"/>
      <w:bookmarkStart w:id="160" w:name="_Toc384290495"/>
      <w:bookmarkStart w:id="161" w:name="_Toc384291655"/>
      <w:bookmarkStart w:id="162" w:name="_Toc384360556"/>
      <w:bookmarkStart w:id="163" w:name="_Toc386183707"/>
      <w:bookmarkStart w:id="164" w:name="_Toc386608124"/>
      <w:bookmarkStart w:id="165" w:name="_Toc402442536"/>
      <w:bookmarkStart w:id="166" w:name="_Toc419271451"/>
      <w:bookmarkStart w:id="167" w:name="_Toc419271939"/>
      <w:bookmarkStart w:id="168" w:name="_Toc419277353"/>
      <w:bookmarkStart w:id="169" w:name="_Toc419282702"/>
      <w:bookmarkStart w:id="170" w:name="_Toc419284377"/>
      <w:bookmarkStart w:id="171" w:name="_Toc419284462"/>
      <w:bookmarkStart w:id="172" w:name="_Toc419284499"/>
      <w:bookmarkStart w:id="173" w:name="_Toc422990831"/>
      <w:bookmarkStart w:id="174" w:name="_Toc422991039"/>
      <w:bookmarkStart w:id="175" w:name="_Toc422992551"/>
      <w:bookmarkStart w:id="176" w:name="_Toc423007313"/>
      <w:bookmarkStart w:id="177" w:name="_Toc423075506"/>
      <w:bookmarkStart w:id="178" w:name="_Toc423078217"/>
      <w:bookmarkStart w:id="179" w:name="_Toc423078270"/>
      <w:bookmarkStart w:id="180" w:name="_Toc423093117"/>
      <w:bookmarkStart w:id="181" w:name="_Toc423328942"/>
      <w:bookmarkStart w:id="182" w:name="_Toc423329521"/>
      <w:bookmarkStart w:id="183" w:name="_Toc423350906"/>
      <w:bookmarkStart w:id="184" w:name="_Toc423351737"/>
      <w:bookmarkStart w:id="185" w:name="_Toc423425213"/>
      <w:bookmarkStart w:id="186" w:name="_Toc425234409"/>
      <w:bookmarkStart w:id="187" w:name="_Toc427918247"/>
      <w:bookmarkStart w:id="188" w:name="_Toc427924880"/>
      <w:bookmarkStart w:id="189" w:name="_Toc427925026"/>
      <w:bookmarkStart w:id="190" w:name="_Toc427925627"/>
      <w:bookmarkStart w:id="191" w:name="_Toc427930963"/>
      <w:bookmarkStart w:id="192" w:name="_Toc427930999"/>
      <w:bookmarkStart w:id="193" w:name="_Toc427931446"/>
      <w:bookmarkStart w:id="194" w:name="_Toc428174378"/>
      <w:bookmarkStart w:id="195" w:name="_Toc428174862"/>
      <w:bookmarkStart w:id="196" w:name="_Toc428175855"/>
      <w:bookmarkStart w:id="197" w:name="_Toc428255829"/>
      <w:bookmarkStart w:id="198" w:name="_Toc434925016"/>
      <w:bookmarkStart w:id="199" w:name="_Toc442872490"/>
      <w:bookmarkStart w:id="200" w:name="_Toc452985033"/>
      <w:bookmarkStart w:id="201" w:name="_Toc488523789"/>
      <w:bookmarkStart w:id="202" w:name="_Toc499845931"/>
      <w:bookmarkStart w:id="203" w:name="_Toc364076624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F16F7A" w:rsidRPr="00962ADE" w:rsidRDefault="00F16F7A" w:rsidP="00F16F7A">
      <w:pPr>
        <w:pStyle w:val="Odstavecseseznamem"/>
        <w:keepNext/>
        <w:keepLines/>
        <w:numPr>
          <w:ilvl w:val="0"/>
          <w:numId w:val="9"/>
        </w:numPr>
        <w:spacing w:after="0"/>
        <w:contextualSpacing w:val="0"/>
        <w:jc w:val="both"/>
        <w:outlineLvl w:val="1"/>
        <w:rPr>
          <w:rFonts w:eastAsia="Times New Roman"/>
          <w:b/>
          <w:bCs/>
          <w:vanish/>
          <w:color w:val="FF0000"/>
          <w:sz w:val="24"/>
          <w:szCs w:val="26"/>
        </w:rPr>
      </w:pPr>
      <w:bookmarkStart w:id="204" w:name="_Toc378589082"/>
      <w:bookmarkStart w:id="205" w:name="_Toc378660249"/>
      <w:bookmarkStart w:id="206" w:name="_Toc378660282"/>
      <w:bookmarkStart w:id="207" w:name="_Toc378743675"/>
      <w:bookmarkStart w:id="208" w:name="_Toc378743712"/>
      <w:bookmarkStart w:id="209" w:name="_Toc378760192"/>
      <w:bookmarkStart w:id="210" w:name="_Toc382555955"/>
      <w:bookmarkStart w:id="211" w:name="_Toc382555992"/>
      <w:bookmarkStart w:id="212" w:name="_Toc384213300"/>
      <w:bookmarkStart w:id="213" w:name="_Toc384290496"/>
      <w:bookmarkStart w:id="214" w:name="_Toc384291656"/>
      <w:bookmarkStart w:id="215" w:name="_Toc384360557"/>
      <w:bookmarkStart w:id="216" w:name="_Toc386183708"/>
      <w:bookmarkStart w:id="217" w:name="_Toc386608125"/>
      <w:bookmarkStart w:id="218" w:name="_Toc402442537"/>
      <w:bookmarkStart w:id="219" w:name="_Toc419271452"/>
      <w:bookmarkStart w:id="220" w:name="_Toc419271940"/>
      <w:bookmarkStart w:id="221" w:name="_Toc419277354"/>
      <w:bookmarkStart w:id="222" w:name="_Toc419282703"/>
      <w:bookmarkStart w:id="223" w:name="_Toc419284378"/>
      <w:bookmarkStart w:id="224" w:name="_Toc419284463"/>
      <w:bookmarkStart w:id="225" w:name="_Toc419284500"/>
      <w:bookmarkStart w:id="226" w:name="_Toc422990832"/>
      <w:bookmarkStart w:id="227" w:name="_Toc422991040"/>
      <w:bookmarkStart w:id="228" w:name="_Toc422992552"/>
      <w:bookmarkStart w:id="229" w:name="_Toc423007314"/>
      <w:bookmarkStart w:id="230" w:name="_Toc423075507"/>
      <w:bookmarkStart w:id="231" w:name="_Toc423078218"/>
      <w:bookmarkStart w:id="232" w:name="_Toc423078271"/>
      <w:bookmarkStart w:id="233" w:name="_Toc423093118"/>
      <w:bookmarkStart w:id="234" w:name="_Toc423328943"/>
      <w:bookmarkStart w:id="235" w:name="_Toc423329522"/>
      <w:bookmarkStart w:id="236" w:name="_Toc423350907"/>
      <w:bookmarkStart w:id="237" w:name="_Toc423351738"/>
      <w:bookmarkStart w:id="238" w:name="_Toc423425214"/>
      <w:bookmarkStart w:id="239" w:name="_Toc425234410"/>
      <w:bookmarkStart w:id="240" w:name="_Toc427918248"/>
      <w:bookmarkStart w:id="241" w:name="_Toc427924881"/>
      <w:bookmarkStart w:id="242" w:name="_Toc427925027"/>
      <w:bookmarkStart w:id="243" w:name="_Toc427925628"/>
      <w:bookmarkStart w:id="244" w:name="_Toc427930964"/>
      <w:bookmarkStart w:id="245" w:name="_Toc427931000"/>
      <w:bookmarkStart w:id="246" w:name="_Toc427931447"/>
      <w:bookmarkStart w:id="247" w:name="_Toc428174379"/>
      <w:bookmarkStart w:id="248" w:name="_Toc428174863"/>
      <w:bookmarkStart w:id="249" w:name="_Toc428175856"/>
      <w:bookmarkStart w:id="250" w:name="_Toc428255830"/>
      <w:bookmarkStart w:id="251" w:name="_Toc434925017"/>
      <w:bookmarkStart w:id="252" w:name="_Toc442872491"/>
      <w:bookmarkStart w:id="253" w:name="_Toc452985034"/>
      <w:bookmarkStart w:id="254" w:name="_Toc488523790"/>
      <w:bookmarkStart w:id="255" w:name="_Toc499845932"/>
      <w:bookmarkStart w:id="256" w:name="_Toc501051079"/>
      <w:bookmarkStart w:id="257" w:name="_Toc41514127"/>
      <w:bookmarkStart w:id="258" w:name="_Toc41514150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F16F7A" w:rsidRDefault="00F16F7A" w:rsidP="00F16F7A">
      <w:pPr>
        <w:jc w:val="both"/>
        <w:rPr>
          <w:sz w:val="24"/>
          <w:szCs w:val="24"/>
        </w:rPr>
      </w:pPr>
      <w:bookmarkStart w:id="259" w:name="_Toc419284501"/>
      <w:bookmarkEnd w:id="203"/>
      <w:r w:rsidRPr="00C639B4">
        <w:rPr>
          <w:sz w:val="24"/>
          <w:szCs w:val="24"/>
        </w:rPr>
        <w:t xml:space="preserve">Systém bude uzavřený, jištěn </w:t>
      </w:r>
      <w:r w:rsidR="00766B6E">
        <w:rPr>
          <w:sz w:val="24"/>
          <w:szCs w:val="24"/>
        </w:rPr>
        <w:t>7</w:t>
      </w:r>
      <w:r w:rsidRPr="00C639B4">
        <w:rPr>
          <w:sz w:val="24"/>
          <w:szCs w:val="24"/>
        </w:rPr>
        <w:t xml:space="preserve"> litrovou expanzí kotle a pojišťovacím ventilem kotle. Dynamický tlak bude vyvozován oběhovým čerpadlem kotle. Čerpadlo má proměnné otáčky, které se </w:t>
      </w:r>
      <w:r w:rsidRPr="00C639B4">
        <w:rPr>
          <w:sz w:val="24"/>
          <w:szCs w:val="24"/>
        </w:rPr>
        <w:lastRenderedPageBreak/>
        <w:t>přizpůsobují momentálním tlakovým poměrům v</w:t>
      </w:r>
      <w:r>
        <w:rPr>
          <w:sz w:val="24"/>
          <w:szCs w:val="24"/>
        </w:rPr>
        <w:t> </w:t>
      </w:r>
      <w:r w:rsidRPr="00C639B4">
        <w:rPr>
          <w:sz w:val="24"/>
          <w:szCs w:val="24"/>
        </w:rPr>
        <w:t>systému</w:t>
      </w:r>
      <w:r>
        <w:rPr>
          <w:sz w:val="24"/>
          <w:szCs w:val="24"/>
        </w:rPr>
        <w:t xml:space="preserve"> a také dle aktuální teploty vratného potrubí</w:t>
      </w:r>
      <w:r w:rsidRPr="00C639B4">
        <w:rPr>
          <w:sz w:val="24"/>
          <w:szCs w:val="24"/>
        </w:rPr>
        <w:t>. Na tělesech se umístí termostatické ventily, které budou mít nastavenou prvotní regulaci dle projektu.</w:t>
      </w:r>
      <w:r>
        <w:rPr>
          <w:sz w:val="24"/>
          <w:szCs w:val="24"/>
        </w:rPr>
        <w:t xml:space="preserve"> V místnosti, kde bude osazen termostat, nebudou osazeny termostatické hlavice.</w:t>
      </w:r>
    </w:p>
    <w:p w:rsidR="00F16F7A" w:rsidRPr="00804C5A" w:rsidRDefault="00F16F7A" w:rsidP="00F16F7A">
      <w:pPr>
        <w:spacing w:after="0" w:line="240" w:lineRule="auto"/>
        <w:rPr>
          <w:sz w:val="24"/>
          <w:szCs w:val="26"/>
        </w:rPr>
      </w:pPr>
    </w:p>
    <w:p w:rsidR="00F16F7A" w:rsidRDefault="00F16F7A" w:rsidP="00F16F7A">
      <w:pPr>
        <w:pStyle w:val="Nadpis2"/>
        <w:numPr>
          <w:ilvl w:val="1"/>
          <w:numId w:val="8"/>
        </w:numPr>
        <w:spacing w:before="0"/>
        <w:ind w:left="862"/>
        <w:jc w:val="both"/>
        <w:rPr>
          <w:rFonts w:ascii="Calibri" w:hAnsi="Calibri"/>
          <w:color w:val="auto"/>
          <w:sz w:val="24"/>
        </w:rPr>
      </w:pPr>
      <w:bookmarkStart w:id="260" w:name="_Toc501051080"/>
      <w:bookmarkStart w:id="261" w:name="_Toc41514151"/>
      <w:bookmarkEnd w:id="259"/>
      <w:r>
        <w:rPr>
          <w:rFonts w:ascii="Calibri" w:hAnsi="Calibri"/>
          <w:color w:val="auto"/>
          <w:sz w:val="24"/>
        </w:rPr>
        <w:t>IZOLACE</w:t>
      </w:r>
      <w:bookmarkEnd w:id="260"/>
      <w:bookmarkEnd w:id="261"/>
    </w:p>
    <w:p w:rsidR="00F16F7A" w:rsidRDefault="00766B6E" w:rsidP="00C771DF">
      <w:pPr>
        <w:pStyle w:val="Nadpis8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Potrubí bude vedené v místnostech nad podlahou, nebo pod stropem, proto není nutná žádná izolace tohoto potrubí.</w:t>
      </w:r>
    </w:p>
    <w:p w:rsidR="00C771DF" w:rsidRDefault="00C771DF" w:rsidP="00C771DF"/>
    <w:p w:rsidR="00C771DF" w:rsidRDefault="00C771DF" w:rsidP="00C771DF">
      <w:pPr>
        <w:pStyle w:val="Nadpis1"/>
        <w:keepLines w:val="0"/>
        <w:numPr>
          <w:ilvl w:val="0"/>
          <w:numId w:val="30"/>
        </w:numPr>
        <w:spacing w:before="0" w:line="240" w:lineRule="auto"/>
        <w:jc w:val="both"/>
        <w:rPr>
          <w:rFonts w:ascii="Calibri" w:hAnsi="Calibri"/>
          <w:color w:val="auto"/>
          <w:szCs w:val="26"/>
        </w:rPr>
      </w:pPr>
      <w:bookmarkStart w:id="262" w:name="_Toc41514152"/>
      <w:r w:rsidRPr="007E369A">
        <w:rPr>
          <w:rFonts w:ascii="Calibri" w:hAnsi="Calibri"/>
          <w:color w:val="auto"/>
          <w:szCs w:val="26"/>
        </w:rPr>
        <w:t>STAVEBNÍ ÚPRAVY</w:t>
      </w:r>
      <w:bookmarkEnd w:id="262"/>
    </w:p>
    <w:p w:rsidR="00C771DF" w:rsidRDefault="00C771DF" w:rsidP="00C771DF">
      <w:pPr>
        <w:spacing w:after="0" w:line="240" w:lineRule="auto"/>
        <w:jc w:val="both"/>
        <w:rPr>
          <w:rFonts w:asciiTheme="minorHAnsi" w:eastAsia="Times New Roman" w:hAnsiTheme="minorHAnsi"/>
          <w:snapToGrid w:val="0"/>
          <w:sz w:val="24"/>
          <w:szCs w:val="20"/>
          <w:lang w:eastAsia="cs-CZ"/>
        </w:rPr>
      </w:pPr>
    </w:p>
    <w:p w:rsidR="00C771DF" w:rsidRDefault="00C771DF" w:rsidP="00C771D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snapToGrid w:val="0"/>
          <w:sz w:val="24"/>
          <w:szCs w:val="20"/>
          <w:lang w:eastAsia="cs-CZ"/>
        </w:rPr>
      </w:pPr>
      <w:r>
        <w:rPr>
          <w:rFonts w:asciiTheme="minorHAnsi" w:eastAsia="Times New Roman" w:hAnsiTheme="minorHAnsi"/>
          <w:snapToGrid w:val="0"/>
          <w:sz w:val="24"/>
          <w:szCs w:val="20"/>
          <w:lang w:eastAsia="cs-CZ"/>
        </w:rPr>
        <w:t>Zapravení otvorů po lokálních plynových topidlech</w:t>
      </w:r>
    </w:p>
    <w:p w:rsidR="00C771DF" w:rsidRDefault="00C771DF" w:rsidP="00C771D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snapToGrid w:val="0"/>
          <w:sz w:val="24"/>
          <w:szCs w:val="20"/>
          <w:lang w:eastAsia="cs-CZ"/>
        </w:rPr>
      </w:pPr>
      <w:r>
        <w:rPr>
          <w:rFonts w:asciiTheme="minorHAnsi" w:eastAsia="Times New Roman" w:hAnsiTheme="minorHAnsi"/>
          <w:snapToGrid w:val="0"/>
          <w:sz w:val="24"/>
          <w:szCs w:val="20"/>
          <w:lang w:eastAsia="cs-CZ"/>
        </w:rPr>
        <w:t>4 x jádrové vrtání pro vedení nových rozvodů a nové trasy kouřovodu</w:t>
      </w:r>
    </w:p>
    <w:p w:rsidR="00C771DF" w:rsidRDefault="00C771DF" w:rsidP="00C771D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snapToGrid w:val="0"/>
          <w:sz w:val="24"/>
          <w:szCs w:val="20"/>
          <w:lang w:eastAsia="cs-CZ"/>
        </w:rPr>
      </w:pPr>
      <w:r>
        <w:rPr>
          <w:rFonts w:asciiTheme="minorHAnsi" w:eastAsia="Times New Roman" w:hAnsiTheme="minorHAnsi"/>
          <w:snapToGrid w:val="0"/>
          <w:sz w:val="24"/>
          <w:szCs w:val="20"/>
          <w:lang w:eastAsia="cs-CZ"/>
        </w:rPr>
        <w:t xml:space="preserve">Zapravení a výmalba </w:t>
      </w:r>
      <w:r w:rsidR="002D3F2A">
        <w:rPr>
          <w:rFonts w:asciiTheme="minorHAnsi" w:eastAsia="Times New Roman" w:hAnsiTheme="minorHAnsi"/>
          <w:snapToGrid w:val="0"/>
          <w:sz w:val="24"/>
          <w:szCs w:val="20"/>
          <w:lang w:eastAsia="cs-CZ"/>
        </w:rPr>
        <w:t>opravených ploch</w:t>
      </w:r>
    </w:p>
    <w:p w:rsidR="00C771DF" w:rsidRDefault="00C771DF" w:rsidP="00C771DF">
      <w:pPr>
        <w:spacing w:after="0" w:line="240" w:lineRule="auto"/>
        <w:jc w:val="both"/>
        <w:rPr>
          <w:rFonts w:asciiTheme="minorHAnsi" w:eastAsia="Times New Roman" w:hAnsiTheme="minorHAnsi"/>
          <w:snapToGrid w:val="0"/>
          <w:sz w:val="24"/>
          <w:szCs w:val="20"/>
          <w:lang w:eastAsia="cs-CZ"/>
        </w:rPr>
      </w:pPr>
    </w:p>
    <w:p w:rsidR="00C771DF" w:rsidRPr="002E54ED" w:rsidRDefault="00C771DF" w:rsidP="00C771D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E54ED">
        <w:rPr>
          <w:rFonts w:asciiTheme="minorHAnsi" w:hAnsiTheme="minorHAnsi"/>
          <w:b/>
          <w:sz w:val="24"/>
          <w:szCs w:val="24"/>
        </w:rPr>
        <w:t>Dokončovací práce</w:t>
      </w:r>
    </w:p>
    <w:p w:rsidR="00C771DF" w:rsidRPr="002E54ED" w:rsidRDefault="00C771DF" w:rsidP="00C771DF">
      <w:pPr>
        <w:rPr>
          <w:rFonts w:asciiTheme="minorHAnsi" w:hAnsiTheme="minorHAnsi"/>
          <w:sz w:val="24"/>
          <w:szCs w:val="24"/>
        </w:rPr>
      </w:pPr>
      <w:r w:rsidRPr="002E54ED">
        <w:rPr>
          <w:rFonts w:asciiTheme="minorHAnsi" w:hAnsiTheme="minorHAnsi"/>
          <w:sz w:val="24"/>
          <w:szCs w:val="24"/>
        </w:rPr>
        <w:t xml:space="preserve">Po demontáží zařízení (konzoly, kabelové lávky, uchycení </w:t>
      </w:r>
      <w:proofErr w:type="spellStart"/>
      <w:r w:rsidRPr="002E54ED">
        <w:rPr>
          <w:rFonts w:asciiTheme="minorHAnsi" w:hAnsiTheme="minorHAnsi"/>
          <w:sz w:val="24"/>
          <w:szCs w:val="24"/>
        </w:rPr>
        <w:t>atd</w:t>
      </w:r>
      <w:proofErr w:type="spellEnd"/>
      <w:r w:rsidRPr="002E54ED">
        <w:rPr>
          <w:rFonts w:asciiTheme="minorHAnsi" w:hAnsiTheme="minorHAnsi"/>
          <w:sz w:val="24"/>
          <w:szCs w:val="24"/>
        </w:rPr>
        <w:t>…) budou otvory ve stěnách zasádrovány.</w:t>
      </w:r>
    </w:p>
    <w:p w:rsidR="00C771DF" w:rsidRPr="002E54ED" w:rsidRDefault="00C771DF" w:rsidP="00C771DF">
      <w:pPr>
        <w:rPr>
          <w:rFonts w:asciiTheme="minorHAnsi" w:hAnsiTheme="minorHAnsi"/>
          <w:sz w:val="24"/>
          <w:szCs w:val="24"/>
        </w:rPr>
      </w:pPr>
      <w:r w:rsidRPr="002E54ED">
        <w:rPr>
          <w:rFonts w:asciiTheme="minorHAnsi" w:hAnsiTheme="minorHAnsi"/>
          <w:sz w:val="24"/>
          <w:szCs w:val="24"/>
        </w:rPr>
        <w:t xml:space="preserve">Prostory kde byly prováděny </w:t>
      </w:r>
      <w:r>
        <w:rPr>
          <w:rFonts w:asciiTheme="minorHAnsi" w:hAnsiTheme="minorHAnsi"/>
          <w:sz w:val="24"/>
          <w:szCs w:val="24"/>
        </w:rPr>
        <w:t>veškeré</w:t>
      </w:r>
      <w:r w:rsidRPr="002E54ED">
        <w:rPr>
          <w:rFonts w:asciiTheme="minorHAnsi" w:hAnsiTheme="minorHAnsi"/>
          <w:sz w:val="24"/>
          <w:szCs w:val="24"/>
        </w:rPr>
        <w:t xml:space="preserve"> práce, budou </w:t>
      </w:r>
      <w:r>
        <w:rPr>
          <w:rFonts w:asciiTheme="minorHAnsi" w:hAnsiTheme="minorHAnsi"/>
          <w:sz w:val="24"/>
          <w:szCs w:val="24"/>
        </w:rPr>
        <w:t xml:space="preserve">řádně </w:t>
      </w:r>
      <w:r w:rsidRPr="002E54ED">
        <w:rPr>
          <w:rFonts w:asciiTheme="minorHAnsi" w:hAnsiTheme="minorHAnsi"/>
          <w:sz w:val="24"/>
          <w:szCs w:val="24"/>
        </w:rPr>
        <w:t>uklizeny a zameteny.</w:t>
      </w:r>
    </w:p>
    <w:p w:rsidR="00C771DF" w:rsidRPr="00D66E10" w:rsidRDefault="00C771DF" w:rsidP="00C771DF">
      <w:pPr>
        <w:rPr>
          <w:b/>
          <w:sz w:val="24"/>
          <w:szCs w:val="24"/>
        </w:rPr>
      </w:pPr>
      <w:r w:rsidRPr="00D66E10">
        <w:rPr>
          <w:b/>
          <w:sz w:val="24"/>
          <w:szCs w:val="24"/>
        </w:rPr>
        <w:t>Odpadní látky</w:t>
      </w:r>
    </w:p>
    <w:p w:rsidR="00C771DF" w:rsidRPr="00D66E10" w:rsidRDefault="00C771DF" w:rsidP="00C771DF">
      <w:pPr>
        <w:jc w:val="both"/>
        <w:rPr>
          <w:sz w:val="24"/>
          <w:szCs w:val="24"/>
        </w:rPr>
      </w:pPr>
      <w:r w:rsidRPr="00D66E10">
        <w:rPr>
          <w:sz w:val="24"/>
          <w:szCs w:val="24"/>
        </w:rPr>
        <w:t>Odpady vzniklé při stavbě budou zneškodněny dle zákona č. 275/2002 Sb. ve znění zákona č. 185/2001 Sb., O odpadech a o změně některých dalších zákonů a Vyhlášky č. 383/2001 Sb., O podrobnostech nakládání s odpady a Vyhlášky č. 23/2001 Sb. O nakládání s komunálním a stavebním odpadem na území statutárního města Brna, vše v znění pozdějších předpisů.</w:t>
      </w:r>
    </w:p>
    <w:p w:rsidR="00C771DF" w:rsidRPr="00D66E10" w:rsidRDefault="00C771DF" w:rsidP="00C771DF">
      <w:pPr>
        <w:pStyle w:val="Zkladntext"/>
        <w:spacing w:before="80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Možné odpady při stavbě: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170101-O- beton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170102-O-cihly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170107-O-směsi nebo oddělené frakce betonu, cihel, tašek a keramických výrobků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170302-O-asfaltové směsi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170504-O-zemina a kamení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170904-O-smíšené stavební a demoliční odpady</w:t>
      </w:r>
    </w:p>
    <w:p w:rsidR="00C771DF" w:rsidRPr="00D66E10" w:rsidRDefault="00C771DF" w:rsidP="00C771DF">
      <w:pPr>
        <w:pStyle w:val="Zkladntext"/>
        <w:spacing w:before="80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Tyto odpady mohou být využity k terénním úpravám stavby, případně uloženy na povolené skládce.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170201-O-dřevo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170202-O-sklo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170203-O-plasty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170405-O-železo a ocel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170407-O-směsné kovy</w:t>
      </w:r>
    </w:p>
    <w:p w:rsidR="00C771DF" w:rsidRPr="00D66E10" w:rsidRDefault="00C771DF" w:rsidP="00C771DF">
      <w:pPr>
        <w:pStyle w:val="Zkladntext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170411-O-kabely</w:t>
      </w:r>
    </w:p>
    <w:p w:rsidR="00C771DF" w:rsidRPr="00D66E10" w:rsidRDefault="00C771DF" w:rsidP="00C771DF">
      <w:pPr>
        <w:pStyle w:val="Zkladntext"/>
        <w:spacing w:after="120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t>170604-O-izolační materiály</w:t>
      </w:r>
    </w:p>
    <w:p w:rsidR="00C771DF" w:rsidRPr="00D66E10" w:rsidRDefault="00C771DF" w:rsidP="00C771DF">
      <w:pPr>
        <w:pStyle w:val="Zkladntext"/>
        <w:spacing w:after="120"/>
        <w:jc w:val="both"/>
        <w:rPr>
          <w:rFonts w:asciiTheme="minorHAnsi" w:eastAsiaTheme="minorHAnsi" w:hAnsiTheme="minorHAnsi"/>
          <w:b w:val="0"/>
          <w:caps w:val="0"/>
          <w:lang w:eastAsia="en-US"/>
        </w:rPr>
      </w:pPr>
      <w:r w:rsidRPr="00D66E10">
        <w:rPr>
          <w:rFonts w:asciiTheme="minorHAnsi" w:eastAsiaTheme="minorHAnsi" w:hAnsiTheme="minorHAnsi"/>
          <w:b w:val="0"/>
          <w:caps w:val="0"/>
          <w:lang w:eastAsia="en-US"/>
        </w:rPr>
        <w:lastRenderedPageBreak/>
        <w:t>Tyto odpady mohou být využity nebo odstraněny pouze v zařízeních k využití nebo odstranění ostatních odpadů.</w:t>
      </w:r>
    </w:p>
    <w:p w:rsidR="00C771DF" w:rsidRPr="00D66E10" w:rsidRDefault="00C771DF" w:rsidP="00C771DF">
      <w:pPr>
        <w:spacing w:after="120"/>
        <w:jc w:val="both"/>
        <w:rPr>
          <w:sz w:val="24"/>
          <w:szCs w:val="24"/>
        </w:rPr>
      </w:pPr>
      <w:r w:rsidRPr="00D66E10">
        <w:rPr>
          <w:sz w:val="24"/>
          <w:szCs w:val="24"/>
        </w:rPr>
        <w:t>Recyklovatelné materiály budou nabídnuty k recyklaci, spalitelný odpad bude nabídnut ke spálení, nespalitelný odpad bude ulo</w:t>
      </w:r>
      <w:r>
        <w:rPr>
          <w:sz w:val="24"/>
          <w:szCs w:val="24"/>
        </w:rPr>
        <w:t>žen na povolené skládce odpadů.</w:t>
      </w:r>
    </w:p>
    <w:p w:rsidR="00C771DF" w:rsidRDefault="00C771DF" w:rsidP="00C771DF">
      <w:pPr>
        <w:jc w:val="both"/>
        <w:rPr>
          <w:sz w:val="24"/>
          <w:szCs w:val="24"/>
        </w:rPr>
      </w:pPr>
      <w:r w:rsidRPr="00D66E10">
        <w:rPr>
          <w:sz w:val="24"/>
          <w:szCs w:val="24"/>
        </w:rPr>
        <w:t>Vznikající odpady budou tříděny dle vyhlášky MŽP č. 381/2001 Sb., kterou se vydává katalog odpadů. Evidence odpadů, včetně doložení způsobu jejich odstranění a dokladů oprávněné osoby bude předložena při kolaudaci stavby a na OŽP MMB. Zhotovitel stavby zodpovídá za likvidaci veškerých odpadů v rámci realizace celé stavby.</w:t>
      </w:r>
    </w:p>
    <w:p w:rsidR="00F16F7A" w:rsidRPr="000B6473" w:rsidRDefault="00C771DF" w:rsidP="00F16F7A">
      <w:pPr>
        <w:pStyle w:val="Nadpis1"/>
        <w:keepLines w:val="0"/>
        <w:spacing w:before="0" w:line="240" w:lineRule="auto"/>
        <w:ind w:left="360"/>
        <w:jc w:val="both"/>
        <w:rPr>
          <w:rFonts w:ascii="Calibri" w:hAnsi="Calibri"/>
          <w:color w:val="auto"/>
          <w:szCs w:val="26"/>
        </w:rPr>
      </w:pPr>
      <w:bookmarkStart w:id="263" w:name="_Toc378660253"/>
      <w:bookmarkStart w:id="264" w:name="_Toc378660286"/>
      <w:bookmarkStart w:id="265" w:name="_Toc378743683"/>
      <w:bookmarkStart w:id="266" w:name="_Toc378743720"/>
      <w:bookmarkStart w:id="267" w:name="_Toc378760200"/>
      <w:bookmarkStart w:id="268" w:name="_Toc382555963"/>
      <w:bookmarkStart w:id="269" w:name="_Toc382556000"/>
      <w:bookmarkStart w:id="270" w:name="_Toc384213308"/>
      <w:bookmarkStart w:id="271" w:name="_Toc384290504"/>
      <w:bookmarkStart w:id="272" w:name="_Toc384291664"/>
      <w:bookmarkStart w:id="273" w:name="_Toc384360565"/>
      <w:bookmarkStart w:id="274" w:name="_Toc386183716"/>
      <w:bookmarkStart w:id="275" w:name="_Toc386608133"/>
      <w:bookmarkStart w:id="276" w:name="_Toc402442545"/>
      <w:bookmarkStart w:id="277" w:name="_Toc419271460"/>
      <w:bookmarkStart w:id="278" w:name="_Toc419271948"/>
      <w:bookmarkStart w:id="279" w:name="_Toc419277362"/>
      <w:bookmarkStart w:id="280" w:name="_Toc419282711"/>
      <w:bookmarkStart w:id="281" w:name="_Toc419284386"/>
      <w:bookmarkStart w:id="282" w:name="_Toc419284471"/>
      <w:bookmarkStart w:id="283" w:name="_Toc419284508"/>
      <w:bookmarkStart w:id="284" w:name="_Toc422990840"/>
      <w:bookmarkStart w:id="285" w:name="_Toc422991048"/>
      <w:bookmarkStart w:id="286" w:name="_Toc422992560"/>
      <w:bookmarkStart w:id="287" w:name="_Toc423007322"/>
      <w:bookmarkStart w:id="288" w:name="_Toc423075515"/>
      <w:bookmarkStart w:id="289" w:name="_Toc423078226"/>
      <w:bookmarkStart w:id="290" w:name="_Toc423078279"/>
      <w:bookmarkStart w:id="291" w:name="_Toc423093126"/>
      <w:bookmarkStart w:id="292" w:name="_Toc423328951"/>
      <w:bookmarkStart w:id="293" w:name="_Toc423329530"/>
      <w:bookmarkStart w:id="294" w:name="_Toc423350915"/>
      <w:bookmarkStart w:id="295" w:name="_Toc423351746"/>
      <w:bookmarkStart w:id="296" w:name="_Toc423425222"/>
      <w:bookmarkStart w:id="297" w:name="_Toc425234418"/>
      <w:bookmarkStart w:id="298" w:name="_Toc427918256"/>
      <w:bookmarkStart w:id="299" w:name="_Toc427924889"/>
      <w:bookmarkStart w:id="300" w:name="_Toc427925035"/>
      <w:bookmarkStart w:id="301" w:name="_Toc427925636"/>
      <w:bookmarkStart w:id="302" w:name="_Toc427930972"/>
      <w:bookmarkStart w:id="303" w:name="_Toc427931008"/>
      <w:bookmarkStart w:id="304" w:name="_Toc427931455"/>
      <w:bookmarkStart w:id="305" w:name="_Toc428174387"/>
      <w:bookmarkStart w:id="306" w:name="_Toc428174871"/>
      <w:bookmarkStart w:id="307" w:name="_Toc428175864"/>
      <w:bookmarkStart w:id="308" w:name="_Toc428255838"/>
      <w:bookmarkStart w:id="309" w:name="_Toc434925025"/>
      <w:bookmarkStart w:id="310" w:name="_Toc442872499"/>
      <w:bookmarkStart w:id="311" w:name="_Toc452985042"/>
      <w:bookmarkStart w:id="312" w:name="_Toc378660254"/>
      <w:bookmarkStart w:id="313" w:name="_Toc378660287"/>
      <w:bookmarkStart w:id="314" w:name="_Toc378743684"/>
      <w:bookmarkStart w:id="315" w:name="_Toc378743721"/>
      <w:bookmarkStart w:id="316" w:name="_Toc378760201"/>
      <w:bookmarkStart w:id="317" w:name="_Toc382555964"/>
      <w:bookmarkStart w:id="318" w:name="_Toc382556001"/>
      <w:bookmarkStart w:id="319" w:name="_Toc384213309"/>
      <w:bookmarkStart w:id="320" w:name="_Toc384290505"/>
      <w:bookmarkStart w:id="321" w:name="_Toc384291665"/>
      <w:bookmarkStart w:id="322" w:name="_Toc384360566"/>
      <w:bookmarkStart w:id="323" w:name="_Toc386183717"/>
      <w:bookmarkStart w:id="324" w:name="_Toc386608134"/>
      <w:bookmarkStart w:id="325" w:name="_Toc402442546"/>
      <w:bookmarkStart w:id="326" w:name="_Toc419271461"/>
      <w:bookmarkStart w:id="327" w:name="_Toc419271949"/>
      <w:bookmarkStart w:id="328" w:name="_Toc419277363"/>
      <w:bookmarkStart w:id="329" w:name="_Toc419282712"/>
      <w:bookmarkStart w:id="330" w:name="_Toc419284387"/>
      <w:bookmarkStart w:id="331" w:name="_Toc419284472"/>
      <w:bookmarkStart w:id="332" w:name="_Toc419284509"/>
      <w:bookmarkStart w:id="333" w:name="_Toc422990841"/>
      <w:bookmarkStart w:id="334" w:name="_Toc422991049"/>
      <w:bookmarkStart w:id="335" w:name="_Toc422992561"/>
      <w:bookmarkStart w:id="336" w:name="_Toc423007323"/>
      <w:bookmarkStart w:id="337" w:name="_Toc423075516"/>
      <w:bookmarkStart w:id="338" w:name="_Toc423078227"/>
      <w:bookmarkStart w:id="339" w:name="_Toc423078280"/>
      <w:bookmarkStart w:id="340" w:name="_Toc423093127"/>
      <w:bookmarkStart w:id="341" w:name="_Toc423328952"/>
      <w:bookmarkStart w:id="342" w:name="_Toc423329531"/>
      <w:bookmarkStart w:id="343" w:name="_Toc423350916"/>
      <w:bookmarkStart w:id="344" w:name="_Toc423351747"/>
      <w:bookmarkStart w:id="345" w:name="_Toc423425223"/>
      <w:bookmarkStart w:id="346" w:name="_Toc425234419"/>
      <w:bookmarkStart w:id="347" w:name="_Toc427918257"/>
      <w:bookmarkStart w:id="348" w:name="_Toc427924890"/>
      <w:bookmarkStart w:id="349" w:name="_Toc427925036"/>
      <w:bookmarkStart w:id="350" w:name="_Toc427925637"/>
      <w:bookmarkStart w:id="351" w:name="_Toc427930973"/>
      <w:bookmarkStart w:id="352" w:name="_Toc427931009"/>
      <w:bookmarkStart w:id="353" w:name="_Toc427931456"/>
      <w:bookmarkStart w:id="354" w:name="_Toc428174388"/>
      <w:bookmarkStart w:id="355" w:name="_Toc428174872"/>
      <w:bookmarkStart w:id="356" w:name="_Toc428175865"/>
      <w:bookmarkStart w:id="357" w:name="_Toc428255839"/>
      <w:bookmarkStart w:id="358" w:name="_Toc434925026"/>
      <w:bookmarkStart w:id="359" w:name="_Toc442872500"/>
      <w:bookmarkStart w:id="360" w:name="_Toc452985043"/>
      <w:bookmarkStart w:id="361" w:name="_Toc378660255"/>
      <w:bookmarkStart w:id="362" w:name="_Toc378660288"/>
      <w:bookmarkStart w:id="363" w:name="_Toc378743685"/>
      <w:bookmarkStart w:id="364" w:name="_Toc378743722"/>
      <w:bookmarkStart w:id="365" w:name="_Toc378760202"/>
      <w:bookmarkStart w:id="366" w:name="_Toc382555965"/>
      <w:bookmarkStart w:id="367" w:name="_Toc382556002"/>
      <w:bookmarkStart w:id="368" w:name="_Toc384213310"/>
      <w:bookmarkStart w:id="369" w:name="_Toc384290506"/>
      <w:bookmarkStart w:id="370" w:name="_Toc384291666"/>
      <w:bookmarkStart w:id="371" w:name="_Toc384360567"/>
      <w:bookmarkStart w:id="372" w:name="_Toc386183718"/>
      <w:bookmarkStart w:id="373" w:name="_Toc386608135"/>
      <w:bookmarkStart w:id="374" w:name="_Toc402442547"/>
      <w:bookmarkStart w:id="375" w:name="_Toc419271462"/>
      <w:bookmarkStart w:id="376" w:name="_Toc419271950"/>
      <w:bookmarkStart w:id="377" w:name="_Toc419277364"/>
      <w:bookmarkStart w:id="378" w:name="_Toc419282713"/>
      <w:bookmarkStart w:id="379" w:name="_Toc419284388"/>
      <w:bookmarkStart w:id="380" w:name="_Toc419284473"/>
      <w:bookmarkStart w:id="381" w:name="_Toc419284510"/>
      <w:bookmarkStart w:id="382" w:name="_Toc422990842"/>
      <w:bookmarkStart w:id="383" w:name="_Toc422991050"/>
      <w:bookmarkStart w:id="384" w:name="_Toc422992562"/>
      <w:bookmarkStart w:id="385" w:name="_Toc423007324"/>
      <w:bookmarkStart w:id="386" w:name="_Toc423075517"/>
      <w:bookmarkStart w:id="387" w:name="_Toc423078228"/>
      <w:bookmarkStart w:id="388" w:name="_Toc423078281"/>
      <w:bookmarkStart w:id="389" w:name="_Toc423093128"/>
      <w:bookmarkStart w:id="390" w:name="_Toc423328953"/>
      <w:bookmarkStart w:id="391" w:name="_Toc423329532"/>
      <w:bookmarkStart w:id="392" w:name="_Toc423350917"/>
      <w:bookmarkStart w:id="393" w:name="_Toc423351748"/>
      <w:bookmarkStart w:id="394" w:name="_Toc423425224"/>
      <w:bookmarkStart w:id="395" w:name="_Toc425234420"/>
      <w:bookmarkStart w:id="396" w:name="_Toc427918258"/>
      <w:bookmarkStart w:id="397" w:name="_Toc427924891"/>
      <w:bookmarkStart w:id="398" w:name="_Toc427925037"/>
      <w:bookmarkStart w:id="399" w:name="_Toc427925638"/>
      <w:bookmarkStart w:id="400" w:name="_Toc427930974"/>
      <w:bookmarkStart w:id="401" w:name="_Toc427931010"/>
      <w:bookmarkStart w:id="402" w:name="_Toc427931457"/>
      <w:bookmarkStart w:id="403" w:name="_Toc428174389"/>
      <w:bookmarkStart w:id="404" w:name="_Toc428174873"/>
      <w:bookmarkStart w:id="405" w:name="_Toc428175866"/>
      <w:bookmarkStart w:id="406" w:name="_Toc428255840"/>
      <w:bookmarkStart w:id="407" w:name="_Toc434925027"/>
      <w:bookmarkStart w:id="408" w:name="_Toc442872501"/>
      <w:bookmarkStart w:id="409" w:name="_Toc452985044"/>
      <w:bookmarkStart w:id="410" w:name="_Toc378660256"/>
      <w:bookmarkStart w:id="411" w:name="_Toc378660289"/>
      <w:bookmarkStart w:id="412" w:name="_Toc378743686"/>
      <w:bookmarkStart w:id="413" w:name="_Toc378743723"/>
      <w:bookmarkStart w:id="414" w:name="_Toc378760203"/>
      <w:bookmarkStart w:id="415" w:name="_Toc382555966"/>
      <w:bookmarkStart w:id="416" w:name="_Toc382556003"/>
      <w:bookmarkStart w:id="417" w:name="_Toc384213311"/>
      <w:bookmarkStart w:id="418" w:name="_Toc384290507"/>
      <w:bookmarkStart w:id="419" w:name="_Toc384291667"/>
      <w:bookmarkStart w:id="420" w:name="_Toc384360568"/>
      <w:bookmarkStart w:id="421" w:name="_Toc386183719"/>
      <w:bookmarkStart w:id="422" w:name="_Toc386608136"/>
      <w:bookmarkStart w:id="423" w:name="_Toc402442548"/>
      <w:bookmarkStart w:id="424" w:name="_Toc419271463"/>
      <w:bookmarkStart w:id="425" w:name="_Toc419271951"/>
      <w:bookmarkStart w:id="426" w:name="_Toc419277365"/>
      <w:bookmarkStart w:id="427" w:name="_Toc419282714"/>
      <w:bookmarkStart w:id="428" w:name="_Toc419284389"/>
      <w:bookmarkStart w:id="429" w:name="_Toc419284474"/>
      <w:bookmarkStart w:id="430" w:name="_Toc419284511"/>
      <w:bookmarkStart w:id="431" w:name="_Toc422990843"/>
      <w:bookmarkStart w:id="432" w:name="_Toc422991051"/>
      <w:bookmarkStart w:id="433" w:name="_Toc422992563"/>
      <w:bookmarkStart w:id="434" w:name="_Toc423007325"/>
      <w:bookmarkStart w:id="435" w:name="_Toc423075518"/>
      <w:bookmarkStart w:id="436" w:name="_Toc423078229"/>
      <w:bookmarkStart w:id="437" w:name="_Toc423078282"/>
      <w:bookmarkStart w:id="438" w:name="_Toc423093129"/>
      <w:bookmarkStart w:id="439" w:name="_Toc423328954"/>
      <w:bookmarkStart w:id="440" w:name="_Toc423329533"/>
      <w:bookmarkStart w:id="441" w:name="_Toc423350918"/>
      <w:bookmarkStart w:id="442" w:name="_Toc423351749"/>
      <w:bookmarkStart w:id="443" w:name="_Toc423425225"/>
      <w:bookmarkStart w:id="444" w:name="_Toc425234421"/>
      <w:bookmarkStart w:id="445" w:name="_Toc427918259"/>
      <w:bookmarkStart w:id="446" w:name="_Toc427924892"/>
      <w:bookmarkStart w:id="447" w:name="_Toc427925038"/>
      <w:bookmarkStart w:id="448" w:name="_Toc427925639"/>
      <w:bookmarkStart w:id="449" w:name="_Toc427930975"/>
      <w:bookmarkStart w:id="450" w:name="_Toc427931011"/>
      <w:bookmarkStart w:id="451" w:name="_Toc427931458"/>
      <w:bookmarkStart w:id="452" w:name="_Toc428174390"/>
      <w:bookmarkStart w:id="453" w:name="_Toc428174874"/>
      <w:bookmarkStart w:id="454" w:name="_Toc428175867"/>
      <w:bookmarkStart w:id="455" w:name="_Toc428255841"/>
      <w:bookmarkStart w:id="456" w:name="_Toc434925028"/>
      <w:bookmarkStart w:id="457" w:name="_Toc442872502"/>
      <w:bookmarkStart w:id="458" w:name="_Toc452985045"/>
      <w:bookmarkStart w:id="459" w:name="_Toc378660257"/>
      <w:bookmarkStart w:id="460" w:name="_Toc378660290"/>
      <w:bookmarkStart w:id="461" w:name="_Toc378743687"/>
      <w:bookmarkStart w:id="462" w:name="_Toc378743724"/>
      <w:bookmarkStart w:id="463" w:name="_Toc378760204"/>
      <w:bookmarkStart w:id="464" w:name="_Toc382555967"/>
      <w:bookmarkStart w:id="465" w:name="_Toc382556004"/>
      <w:bookmarkStart w:id="466" w:name="_Toc384213312"/>
      <w:bookmarkStart w:id="467" w:name="_Toc384290508"/>
      <w:bookmarkStart w:id="468" w:name="_Toc384291668"/>
      <w:bookmarkStart w:id="469" w:name="_Toc384360569"/>
      <w:bookmarkStart w:id="470" w:name="_Toc386183720"/>
      <w:bookmarkStart w:id="471" w:name="_Toc386608137"/>
      <w:bookmarkStart w:id="472" w:name="_Toc402442549"/>
      <w:bookmarkStart w:id="473" w:name="_Toc419271464"/>
      <w:bookmarkStart w:id="474" w:name="_Toc419271952"/>
      <w:bookmarkStart w:id="475" w:name="_Toc419277366"/>
      <w:bookmarkStart w:id="476" w:name="_Toc419282715"/>
      <w:bookmarkStart w:id="477" w:name="_Toc419284390"/>
      <w:bookmarkStart w:id="478" w:name="_Toc419284475"/>
      <w:bookmarkStart w:id="479" w:name="_Toc419284512"/>
      <w:bookmarkStart w:id="480" w:name="_Toc422990844"/>
      <w:bookmarkStart w:id="481" w:name="_Toc422991052"/>
      <w:bookmarkStart w:id="482" w:name="_Toc422992564"/>
      <w:bookmarkStart w:id="483" w:name="_Toc423007326"/>
      <w:bookmarkStart w:id="484" w:name="_Toc423075519"/>
      <w:bookmarkStart w:id="485" w:name="_Toc423078230"/>
      <w:bookmarkStart w:id="486" w:name="_Toc423078283"/>
      <w:bookmarkStart w:id="487" w:name="_Toc423093130"/>
      <w:bookmarkStart w:id="488" w:name="_Toc423328955"/>
      <w:bookmarkStart w:id="489" w:name="_Toc423329534"/>
      <w:bookmarkStart w:id="490" w:name="_Toc423350919"/>
      <w:bookmarkStart w:id="491" w:name="_Toc423351750"/>
      <w:bookmarkStart w:id="492" w:name="_Toc423425226"/>
      <w:bookmarkStart w:id="493" w:name="_Toc425234422"/>
      <w:bookmarkStart w:id="494" w:name="_Toc427918260"/>
      <w:bookmarkStart w:id="495" w:name="_Toc427924893"/>
      <w:bookmarkStart w:id="496" w:name="_Toc427925039"/>
      <w:bookmarkStart w:id="497" w:name="_Toc427925640"/>
      <w:bookmarkStart w:id="498" w:name="_Toc427930976"/>
      <w:bookmarkStart w:id="499" w:name="_Toc427931012"/>
      <w:bookmarkStart w:id="500" w:name="_Toc427931459"/>
      <w:bookmarkStart w:id="501" w:name="_Toc428174391"/>
      <w:bookmarkStart w:id="502" w:name="_Toc428174875"/>
      <w:bookmarkStart w:id="503" w:name="_Toc428175868"/>
      <w:bookmarkStart w:id="504" w:name="_Toc428255842"/>
      <w:bookmarkStart w:id="505" w:name="_Toc434925029"/>
      <w:bookmarkStart w:id="506" w:name="_Toc442872503"/>
      <w:bookmarkStart w:id="507" w:name="_Toc452985046"/>
      <w:bookmarkStart w:id="508" w:name="_Toc378660258"/>
      <w:bookmarkStart w:id="509" w:name="_Toc378660291"/>
      <w:bookmarkStart w:id="510" w:name="_Toc378743688"/>
      <w:bookmarkStart w:id="511" w:name="_Toc378743725"/>
      <w:bookmarkStart w:id="512" w:name="_Toc378760205"/>
      <w:bookmarkStart w:id="513" w:name="_Toc382555968"/>
      <w:bookmarkStart w:id="514" w:name="_Toc382556005"/>
      <w:bookmarkStart w:id="515" w:name="_Toc384213313"/>
      <w:bookmarkStart w:id="516" w:name="_Toc384290509"/>
      <w:bookmarkStart w:id="517" w:name="_Toc384291669"/>
      <w:bookmarkStart w:id="518" w:name="_Toc384360570"/>
      <w:bookmarkStart w:id="519" w:name="_Toc386183721"/>
      <w:bookmarkStart w:id="520" w:name="_Toc386608138"/>
      <w:bookmarkStart w:id="521" w:name="_Toc402442550"/>
      <w:bookmarkStart w:id="522" w:name="_Toc419271465"/>
      <w:bookmarkStart w:id="523" w:name="_Toc419271953"/>
      <w:bookmarkStart w:id="524" w:name="_Toc419277367"/>
      <w:bookmarkStart w:id="525" w:name="_Toc419282716"/>
      <w:bookmarkStart w:id="526" w:name="_Toc419284391"/>
      <w:bookmarkStart w:id="527" w:name="_Toc419284476"/>
      <w:bookmarkStart w:id="528" w:name="_Toc419284513"/>
      <w:bookmarkStart w:id="529" w:name="_Toc422990845"/>
      <w:bookmarkStart w:id="530" w:name="_Toc422991053"/>
      <w:bookmarkStart w:id="531" w:name="_Toc422992565"/>
      <w:bookmarkStart w:id="532" w:name="_Toc423007327"/>
      <w:bookmarkStart w:id="533" w:name="_Toc423075520"/>
      <w:bookmarkStart w:id="534" w:name="_Toc423078231"/>
      <w:bookmarkStart w:id="535" w:name="_Toc423078284"/>
      <w:bookmarkStart w:id="536" w:name="_Toc423093131"/>
      <w:bookmarkStart w:id="537" w:name="_Toc423328956"/>
      <w:bookmarkStart w:id="538" w:name="_Toc423329535"/>
      <w:bookmarkStart w:id="539" w:name="_Toc423350920"/>
      <w:bookmarkStart w:id="540" w:name="_Toc423351751"/>
      <w:bookmarkStart w:id="541" w:name="_Toc423425227"/>
      <w:bookmarkStart w:id="542" w:name="_Toc425234423"/>
      <w:bookmarkStart w:id="543" w:name="_Toc427918261"/>
      <w:bookmarkStart w:id="544" w:name="_Toc427924894"/>
      <w:bookmarkStart w:id="545" w:name="_Toc427925040"/>
      <w:bookmarkStart w:id="546" w:name="_Toc427925641"/>
      <w:bookmarkStart w:id="547" w:name="_Toc427930977"/>
      <w:bookmarkStart w:id="548" w:name="_Toc427931013"/>
      <w:bookmarkStart w:id="549" w:name="_Toc427931460"/>
      <w:bookmarkStart w:id="550" w:name="_Toc428174392"/>
      <w:bookmarkStart w:id="551" w:name="_Toc428174876"/>
      <w:bookmarkStart w:id="552" w:name="_Toc428175869"/>
      <w:bookmarkStart w:id="553" w:name="_Toc428255843"/>
      <w:bookmarkStart w:id="554" w:name="_Toc434925030"/>
      <w:bookmarkStart w:id="555" w:name="_Toc442872504"/>
      <w:bookmarkStart w:id="556" w:name="_Toc452985047"/>
      <w:bookmarkStart w:id="557" w:name="_Toc501051081"/>
      <w:bookmarkStart w:id="558" w:name="_Toc41514153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proofErr w:type="gramStart"/>
      <w:r>
        <w:rPr>
          <w:rFonts w:ascii="Calibri" w:hAnsi="Calibri"/>
          <w:color w:val="auto"/>
          <w:szCs w:val="26"/>
        </w:rPr>
        <w:t>7</w:t>
      </w:r>
      <w:r w:rsidR="00F16F7A">
        <w:rPr>
          <w:rFonts w:ascii="Calibri" w:hAnsi="Calibri"/>
          <w:color w:val="auto"/>
          <w:szCs w:val="26"/>
        </w:rPr>
        <w:t>.</w:t>
      </w:r>
      <w:r w:rsidR="00F16F7A" w:rsidRPr="001D0DC0">
        <w:rPr>
          <w:rFonts w:ascii="Calibri" w:hAnsi="Calibri"/>
          <w:color w:val="auto"/>
          <w:szCs w:val="26"/>
        </w:rPr>
        <w:t xml:space="preserve">  </w:t>
      </w:r>
      <w:r w:rsidR="00F16F7A" w:rsidRPr="000B6473">
        <w:rPr>
          <w:rFonts w:ascii="Calibri" w:hAnsi="Calibri"/>
          <w:color w:val="auto"/>
          <w:szCs w:val="26"/>
        </w:rPr>
        <w:t>ZKOUŠKY</w:t>
      </w:r>
      <w:proofErr w:type="gramEnd"/>
      <w:r w:rsidR="00F16F7A" w:rsidRPr="000B6473">
        <w:rPr>
          <w:rFonts w:ascii="Calibri" w:hAnsi="Calibri"/>
          <w:color w:val="auto"/>
          <w:szCs w:val="26"/>
        </w:rPr>
        <w:t xml:space="preserve"> ZAŘÍZENÍ</w:t>
      </w:r>
      <w:bookmarkEnd w:id="557"/>
      <w:bookmarkEnd w:id="558"/>
    </w:p>
    <w:p w:rsidR="00F16F7A" w:rsidRPr="001D0DC0" w:rsidRDefault="00F16F7A" w:rsidP="00F16F7A">
      <w:pPr>
        <w:pStyle w:val="Zkladntext"/>
        <w:jc w:val="both"/>
        <w:rPr>
          <w:rFonts w:ascii="Calibri" w:hAnsi="Calibri"/>
          <w:b w:val="0"/>
          <w:caps w:val="0"/>
          <w:u w:val="single"/>
        </w:rPr>
      </w:pPr>
      <w:r w:rsidRPr="001D0DC0">
        <w:rPr>
          <w:rFonts w:ascii="Calibri" w:hAnsi="Calibri"/>
          <w:b w:val="0"/>
          <w:caps w:val="0"/>
          <w:u w:val="single"/>
        </w:rPr>
        <w:t>Zkušební provoz a doba jeho trvání ve vztahu k dokončení a uvedení do provozu:</w:t>
      </w:r>
    </w:p>
    <w:p w:rsidR="00F16F7A" w:rsidRPr="001D0DC0" w:rsidRDefault="00F16F7A" w:rsidP="00F16F7A">
      <w:pPr>
        <w:pStyle w:val="Zkladntext"/>
        <w:jc w:val="both"/>
        <w:rPr>
          <w:rFonts w:ascii="Calibri" w:hAnsi="Calibri"/>
          <w:b w:val="0"/>
          <w:caps w:val="0"/>
          <w:u w:val="single"/>
        </w:rPr>
      </w:pPr>
    </w:p>
    <w:p w:rsidR="00F16F7A" w:rsidRPr="001D0DC0" w:rsidRDefault="00F16F7A" w:rsidP="00F16F7A">
      <w:pPr>
        <w:jc w:val="both"/>
        <w:rPr>
          <w:sz w:val="24"/>
          <w:szCs w:val="24"/>
        </w:rPr>
      </w:pPr>
      <w:r w:rsidRPr="001D0DC0">
        <w:rPr>
          <w:sz w:val="24"/>
          <w:szCs w:val="24"/>
        </w:rPr>
        <w:t xml:space="preserve">Po dokončení montáže a provedení tlakové zkoušky budou provedeny nátěry a izolace a provedeny funkční zkoušky. Po odstranění případných závad bude zahájen zkušební provoz (topná zkouška) v rozsahu </w:t>
      </w:r>
      <w:r>
        <w:rPr>
          <w:sz w:val="24"/>
          <w:szCs w:val="24"/>
        </w:rPr>
        <w:t>48</w:t>
      </w:r>
      <w:r w:rsidRPr="001D0DC0">
        <w:rPr>
          <w:sz w:val="24"/>
          <w:szCs w:val="24"/>
        </w:rPr>
        <w:t xml:space="preserve"> hodin. </w:t>
      </w:r>
    </w:p>
    <w:p w:rsidR="00F16F7A" w:rsidRPr="001D0DC0" w:rsidRDefault="00F16F7A" w:rsidP="00F16F7A">
      <w:pPr>
        <w:jc w:val="both"/>
        <w:rPr>
          <w:sz w:val="24"/>
          <w:szCs w:val="24"/>
        </w:rPr>
      </w:pPr>
      <w:r w:rsidRPr="001D0DC0">
        <w:rPr>
          <w:sz w:val="24"/>
          <w:szCs w:val="24"/>
        </w:rPr>
        <w:t>Zkoušky topného zařízení musí být provedeny v souladu s požadavky ČSN 06 0310 a ČSN 06 0830. Před vyzkoušením a uvedením do provozu musí být zařízení propláchnuto (postup viz ČSN 06 0310). Po propláchnutí musí být topná soustava naplněna upravenou vodou podle ČSN 07 7401 nebo ČSN 38 3350. Vyčištění a propláchnutí soustavy je součástí dodávky zhotovitele a o jejich provedení má být proveden zápis.</w:t>
      </w:r>
    </w:p>
    <w:p w:rsidR="00F16F7A" w:rsidRPr="001D0DC0" w:rsidRDefault="00F16F7A" w:rsidP="00F16F7A">
      <w:pPr>
        <w:pStyle w:val="Zkladntext"/>
        <w:jc w:val="both"/>
        <w:rPr>
          <w:rFonts w:ascii="Calibri" w:hAnsi="Calibri"/>
          <w:b w:val="0"/>
          <w:caps w:val="0"/>
          <w:u w:val="single"/>
        </w:rPr>
      </w:pPr>
      <w:r w:rsidRPr="001D0DC0">
        <w:rPr>
          <w:rFonts w:ascii="Calibri" w:hAnsi="Calibri"/>
          <w:b w:val="0"/>
          <w:caps w:val="0"/>
          <w:u w:val="single"/>
        </w:rPr>
        <w:t>Druhy zkoušek ÚT</w:t>
      </w:r>
    </w:p>
    <w:p w:rsidR="00F16F7A" w:rsidRPr="001D0DC0" w:rsidRDefault="00F16F7A" w:rsidP="00F16F7A">
      <w:pPr>
        <w:pStyle w:val="Zkladntext"/>
        <w:numPr>
          <w:ilvl w:val="0"/>
          <w:numId w:val="13"/>
        </w:numPr>
        <w:ind w:left="357" w:hanging="357"/>
        <w:jc w:val="both"/>
        <w:rPr>
          <w:rFonts w:ascii="Calibri" w:hAnsi="Calibri"/>
          <w:b w:val="0"/>
          <w:caps w:val="0"/>
        </w:rPr>
      </w:pPr>
      <w:r w:rsidRPr="001D0DC0">
        <w:rPr>
          <w:rFonts w:ascii="Calibri" w:hAnsi="Calibri"/>
          <w:b w:val="0"/>
          <w:caps w:val="0"/>
        </w:rPr>
        <w:t>zkouška těsnosti</w:t>
      </w:r>
    </w:p>
    <w:p w:rsidR="00F16F7A" w:rsidRPr="001D0DC0" w:rsidRDefault="00F16F7A" w:rsidP="00F16F7A">
      <w:pPr>
        <w:pStyle w:val="Zkladntext"/>
        <w:numPr>
          <w:ilvl w:val="0"/>
          <w:numId w:val="13"/>
        </w:numPr>
        <w:ind w:left="357" w:hanging="357"/>
        <w:jc w:val="both"/>
        <w:rPr>
          <w:rFonts w:ascii="Calibri" w:hAnsi="Calibri"/>
          <w:b w:val="0"/>
          <w:caps w:val="0"/>
        </w:rPr>
      </w:pPr>
      <w:r w:rsidRPr="001D0DC0">
        <w:rPr>
          <w:rFonts w:ascii="Calibri" w:hAnsi="Calibri"/>
          <w:b w:val="0"/>
          <w:caps w:val="0"/>
        </w:rPr>
        <w:t>zkouška provozní (dilatační a topná zkouška)</w:t>
      </w:r>
    </w:p>
    <w:p w:rsidR="00F16F7A" w:rsidRDefault="00F16F7A" w:rsidP="00F16F7A">
      <w:pPr>
        <w:jc w:val="both"/>
        <w:rPr>
          <w:sz w:val="24"/>
          <w:szCs w:val="24"/>
        </w:rPr>
      </w:pPr>
      <w:r w:rsidRPr="001D0DC0">
        <w:rPr>
          <w:sz w:val="24"/>
          <w:szCs w:val="24"/>
        </w:rPr>
        <w:t>Všechny zkoušky jsou součástí dodávky zhotovitele topné soustavy, přičemž zkoušku zabezpečovacího zařízení a provozní zkoušky lze provádět teprve po úspěšně vykonané zkoušce těsnosti.</w:t>
      </w:r>
    </w:p>
    <w:p w:rsidR="00F16F7A" w:rsidRPr="000B6473" w:rsidRDefault="00F16F7A" w:rsidP="00C771DF">
      <w:pPr>
        <w:pStyle w:val="Nadpis1"/>
        <w:keepLines w:val="0"/>
        <w:numPr>
          <w:ilvl w:val="0"/>
          <w:numId w:val="31"/>
        </w:numPr>
        <w:spacing w:before="0" w:line="240" w:lineRule="auto"/>
        <w:jc w:val="both"/>
        <w:rPr>
          <w:rFonts w:ascii="Calibri" w:hAnsi="Calibri"/>
          <w:color w:val="auto"/>
          <w:szCs w:val="26"/>
        </w:rPr>
      </w:pPr>
      <w:r w:rsidRPr="001D0DC0">
        <w:rPr>
          <w:rFonts w:ascii="Calibri" w:hAnsi="Calibri"/>
          <w:color w:val="auto"/>
          <w:szCs w:val="26"/>
        </w:rPr>
        <w:t xml:space="preserve"> </w:t>
      </w:r>
      <w:bookmarkStart w:id="559" w:name="_Toc501051082"/>
      <w:bookmarkStart w:id="560" w:name="_Toc41514154"/>
      <w:r w:rsidRPr="000B6473">
        <w:rPr>
          <w:rFonts w:ascii="Calibri" w:hAnsi="Calibri"/>
          <w:color w:val="auto"/>
          <w:szCs w:val="26"/>
        </w:rPr>
        <w:t>BEZPEČNOST PRÁCE</w:t>
      </w:r>
      <w:bookmarkEnd w:id="559"/>
      <w:bookmarkEnd w:id="560"/>
    </w:p>
    <w:p w:rsidR="00F16F7A" w:rsidRPr="001D0DC0" w:rsidRDefault="00F16F7A" w:rsidP="00F16F7A">
      <w:pPr>
        <w:pStyle w:val="Nadpis2"/>
        <w:keepLines w:val="0"/>
        <w:numPr>
          <w:ilvl w:val="1"/>
          <w:numId w:val="0"/>
        </w:numPr>
        <w:tabs>
          <w:tab w:val="num" w:pos="576"/>
        </w:tabs>
        <w:spacing w:before="0" w:line="288" w:lineRule="auto"/>
        <w:ind w:left="578" w:hanging="578"/>
        <w:jc w:val="both"/>
        <w:rPr>
          <w:rFonts w:ascii="Calibri" w:hAnsi="Calibri"/>
          <w:color w:val="auto"/>
        </w:rPr>
      </w:pPr>
      <w:bookmarkStart w:id="561" w:name="_Toc501051083"/>
      <w:bookmarkStart w:id="562" w:name="_Toc41514155"/>
      <w:r w:rsidRPr="001D0DC0">
        <w:rPr>
          <w:rFonts w:ascii="Calibri" w:hAnsi="Calibri"/>
          <w:color w:val="auto"/>
        </w:rPr>
        <w:t>Při provádění stavebních a montážních prací</w:t>
      </w:r>
      <w:bookmarkEnd w:id="561"/>
      <w:bookmarkEnd w:id="562"/>
    </w:p>
    <w:p w:rsidR="00F16F7A" w:rsidRPr="001D0DC0" w:rsidRDefault="00F16F7A" w:rsidP="00F16F7A">
      <w:pPr>
        <w:jc w:val="both"/>
        <w:rPr>
          <w:sz w:val="24"/>
          <w:szCs w:val="24"/>
        </w:rPr>
      </w:pPr>
      <w:r w:rsidRPr="001D0DC0">
        <w:rPr>
          <w:sz w:val="24"/>
          <w:szCs w:val="24"/>
        </w:rPr>
        <w:t xml:space="preserve">Při provádění prací je nutno dodržovat platné bezpečnostní předpisy uplatněné ve vyhlášce ČÚBP a ČBÚ č. </w:t>
      </w:r>
      <w:r>
        <w:rPr>
          <w:rFonts w:cstheme="minorHAnsi"/>
          <w:sz w:val="24"/>
        </w:rPr>
        <w:t>591</w:t>
      </w:r>
      <w:r w:rsidRPr="00E56DE8">
        <w:rPr>
          <w:rFonts w:cstheme="minorHAnsi"/>
          <w:sz w:val="24"/>
        </w:rPr>
        <w:t>/</w:t>
      </w:r>
      <w:r>
        <w:rPr>
          <w:rFonts w:cstheme="minorHAnsi"/>
          <w:sz w:val="24"/>
        </w:rPr>
        <w:t>2006</w:t>
      </w:r>
      <w:r w:rsidRPr="00E56DE8">
        <w:rPr>
          <w:rFonts w:cstheme="minorHAnsi"/>
          <w:sz w:val="24"/>
        </w:rPr>
        <w:t xml:space="preserve"> </w:t>
      </w:r>
      <w:r w:rsidRPr="001D0DC0">
        <w:rPr>
          <w:sz w:val="24"/>
          <w:szCs w:val="24"/>
        </w:rPr>
        <w:t xml:space="preserve">Sb. </w:t>
      </w:r>
      <w:r>
        <w:rPr>
          <w:sz w:val="24"/>
          <w:szCs w:val="24"/>
        </w:rPr>
        <w:t xml:space="preserve">o bližších minimálních požadavcích na bezpečnost a ochranu zdraví při práci na staveništích. </w:t>
      </w:r>
      <w:r w:rsidRPr="00E56DE8">
        <w:rPr>
          <w:rFonts w:cstheme="minorHAnsi"/>
          <w:sz w:val="24"/>
        </w:rPr>
        <w:t>Všichni pracovníci budou řádně proškoleni o požární bezpečnosti.</w:t>
      </w:r>
      <w:r w:rsidRPr="001D0DC0">
        <w:rPr>
          <w:sz w:val="24"/>
          <w:szCs w:val="24"/>
        </w:rPr>
        <w:t xml:space="preserve"> </w:t>
      </w:r>
      <w:r>
        <w:rPr>
          <w:sz w:val="24"/>
          <w:szCs w:val="24"/>
        </w:rPr>
        <w:t>Musí</w:t>
      </w:r>
      <w:r w:rsidRPr="001D0DC0">
        <w:rPr>
          <w:sz w:val="24"/>
          <w:szCs w:val="24"/>
        </w:rPr>
        <w:t xml:space="preserve"> dodržovat zejména tyto zásady:</w:t>
      </w:r>
    </w:p>
    <w:p w:rsidR="00F16F7A" w:rsidRPr="001D0DC0" w:rsidRDefault="00F16F7A" w:rsidP="00F16F7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1D0DC0">
        <w:rPr>
          <w:sz w:val="24"/>
          <w:szCs w:val="24"/>
        </w:rPr>
        <w:t>způsobilost pracovníků a jejich vybavení k vykonávání prací (odborná zdatnost a pracovní pomůcky),</w:t>
      </w:r>
    </w:p>
    <w:p w:rsidR="00F16F7A" w:rsidRPr="001D0DC0" w:rsidRDefault="00F16F7A" w:rsidP="00F16F7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1D0DC0">
        <w:rPr>
          <w:sz w:val="24"/>
          <w:szCs w:val="24"/>
        </w:rPr>
        <w:t>montážní práce (příprava montážních prací, převzetí montážního pracoviště, manipulování s břemeny),</w:t>
      </w:r>
    </w:p>
    <w:p w:rsidR="00F16F7A" w:rsidRPr="001D0DC0" w:rsidRDefault="00F16F7A" w:rsidP="00F16F7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1D0DC0">
        <w:rPr>
          <w:sz w:val="24"/>
          <w:szCs w:val="24"/>
        </w:rPr>
        <w:t>stroje a strojní zařízení (zaškolená obsluha, provozní podmínky jednotlivých strojů, opravy a údržba strojního zařízení, zakázané činnosti se strojním zařízením)</w:t>
      </w:r>
    </w:p>
    <w:p w:rsidR="00F16F7A" w:rsidRPr="001D0DC0" w:rsidRDefault="00F16F7A" w:rsidP="00F16F7A">
      <w:pPr>
        <w:jc w:val="both"/>
        <w:rPr>
          <w:sz w:val="24"/>
          <w:szCs w:val="24"/>
        </w:rPr>
      </w:pPr>
      <w:r w:rsidRPr="001D0DC0">
        <w:rPr>
          <w:sz w:val="24"/>
          <w:szCs w:val="24"/>
        </w:rPr>
        <w:t>Montáž, údržbu a případné opravy bude provádět organizace s příslušným oprávněním.</w:t>
      </w:r>
    </w:p>
    <w:p w:rsidR="00F16F7A" w:rsidRPr="001D0DC0" w:rsidRDefault="00F16F7A" w:rsidP="00F16F7A">
      <w:pPr>
        <w:jc w:val="both"/>
        <w:rPr>
          <w:sz w:val="24"/>
          <w:szCs w:val="24"/>
        </w:rPr>
      </w:pPr>
      <w:r w:rsidRPr="001D0DC0">
        <w:rPr>
          <w:sz w:val="24"/>
          <w:szCs w:val="24"/>
        </w:rPr>
        <w:lastRenderedPageBreak/>
        <w:t>Realizace stavby a provoz zařízení budou prováděny dle platných ČSN - zejména ČSN 06 0830 a ČSN 69 0012.</w:t>
      </w:r>
    </w:p>
    <w:p w:rsidR="00F16F7A" w:rsidRDefault="00F16F7A" w:rsidP="00F16F7A">
      <w:pPr>
        <w:pStyle w:val="Nadpis2"/>
        <w:keepLines w:val="0"/>
        <w:numPr>
          <w:ilvl w:val="1"/>
          <w:numId w:val="0"/>
        </w:numPr>
        <w:tabs>
          <w:tab w:val="num" w:pos="576"/>
        </w:tabs>
        <w:spacing w:before="0" w:line="240" w:lineRule="auto"/>
        <w:ind w:left="578" w:hanging="578"/>
        <w:jc w:val="both"/>
        <w:rPr>
          <w:rFonts w:ascii="Calibri" w:hAnsi="Calibri"/>
          <w:color w:val="auto"/>
        </w:rPr>
      </w:pPr>
      <w:bookmarkStart w:id="563" w:name="_Toc501051085"/>
      <w:bookmarkStart w:id="564" w:name="_Toc41514156"/>
      <w:r w:rsidRPr="001D0DC0">
        <w:rPr>
          <w:rFonts w:ascii="Calibri" w:hAnsi="Calibri"/>
          <w:color w:val="auto"/>
        </w:rPr>
        <w:t>Další požadavky BOZP</w:t>
      </w:r>
      <w:bookmarkEnd w:id="563"/>
      <w:bookmarkEnd w:id="564"/>
    </w:p>
    <w:p w:rsidR="00F16F7A" w:rsidRPr="000D05DB" w:rsidRDefault="00F16F7A" w:rsidP="00F16F7A">
      <w:pPr>
        <w:jc w:val="both"/>
      </w:pPr>
      <w:r w:rsidRPr="00B272F6">
        <w:rPr>
          <w:sz w:val="24"/>
        </w:rPr>
        <w:t>Projekt je zpracován dle ČSN 060310. Při provádění musí být dodrženy všechny příslušné bezpečnostní předpisy, vyhlášky zejména:</w:t>
      </w:r>
    </w:p>
    <w:p w:rsidR="00F16F7A" w:rsidRPr="000D05DB" w:rsidRDefault="00F16F7A" w:rsidP="00F16F7A">
      <w:pPr>
        <w:pStyle w:val="Odstavecseseznamem"/>
        <w:numPr>
          <w:ilvl w:val="0"/>
          <w:numId w:val="21"/>
        </w:numPr>
        <w:spacing w:line="264" w:lineRule="auto"/>
        <w:jc w:val="both"/>
        <w:rPr>
          <w:rFonts w:cs="Arial"/>
          <w:sz w:val="24"/>
          <w:szCs w:val="24"/>
        </w:rPr>
      </w:pPr>
      <w:r w:rsidRPr="000D05DB">
        <w:rPr>
          <w:rFonts w:cs="Arial"/>
          <w:sz w:val="24"/>
          <w:szCs w:val="24"/>
        </w:rPr>
        <w:t xml:space="preserve">Zákon 309/2006 Sb. a jeho prováděcí nařízení vlády,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práci). </w:t>
      </w:r>
    </w:p>
    <w:p w:rsidR="00F16F7A" w:rsidRPr="000D05DB" w:rsidRDefault="00F16F7A" w:rsidP="00F16F7A">
      <w:pPr>
        <w:pStyle w:val="Odstavecseseznamem"/>
        <w:numPr>
          <w:ilvl w:val="0"/>
          <w:numId w:val="21"/>
        </w:numPr>
        <w:spacing w:line="264" w:lineRule="auto"/>
        <w:jc w:val="both"/>
        <w:rPr>
          <w:rFonts w:cs="Arial"/>
          <w:sz w:val="24"/>
          <w:szCs w:val="24"/>
        </w:rPr>
      </w:pPr>
      <w:proofErr w:type="spellStart"/>
      <w:r w:rsidRPr="000D05DB">
        <w:rPr>
          <w:rFonts w:cs="Arial"/>
          <w:sz w:val="24"/>
          <w:szCs w:val="24"/>
        </w:rPr>
        <w:t>Vyhl</w:t>
      </w:r>
      <w:proofErr w:type="spellEnd"/>
      <w:r w:rsidRPr="000D05DB">
        <w:rPr>
          <w:rFonts w:cs="Arial"/>
          <w:sz w:val="24"/>
          <w:szCs w:val="24"/>
        </w:rPr>
        <w:t>. 207/1991 Sb. - Vyhláška Českého úřadu bezpečnosti práce, kterou se mění a doplňuje vyhláška Českého úřadu bezpečnosti práce č. 48/1982 Sb., kterou se stanoví základní požadavky k zajištění bezpečnosti práce a technických zařízení, ve znění vyhlášky č. 324/1990 Sb.</w:t>
      </w:r>
    </w:p>
    <w:p w:rsidR="00F16F7A" w:rsidRPr="000D05DB" w:rsidRDefault="00F16F7A" w:rsidP="00F16F7A">
      <w:pPr>
        <w:pStyle w:val="Odstavecseseznamem"/>
        <w:numPr>
          <w:ilvl w:val="0"/>
          <w:numId w:val="21"/>
        </w:numPr>
        <w:spacing w:line="264" w:lineRule="auto"/>
        <w:jc w:val="both"/>
        <w:rPr>
          <w:rFonts w:cs="Arial"/>
          <w:sz w:val="24"/>
          <w:szCs w:val="24"/>
        </w:rPr>
      </w:pPr>
      <w:proofErr w:type="spellStart"/>
      <w:r w:rsidRPr="000D05DB">
        <w:rPr>
          <w:rFonts w:cs="Arial"/>
          <w:sz w:val="24"/>
          <w:szCs w:val="24"/>
        </w:rPr>
        <w:t>Vyhl</w:t>
      </w:r>
      <w:proofErr w:type="spellEnd"/>
      <w:r w:rsidRPr="000D05DB">
        <w:rPr>
          <w:rFonts w:cs="Arial"/>
          <w:sz w:val="24"/>
          <w:szCs w:val="24"/>
        </w:rPr>
        <w:t>. ČÚBP a ČBÚ č. 73/2010 Sb. - Vyhláška o stanovení vyhrazených elektrických technických zařízení, jejich zařazení do tříd a skupin a o bližších podmínkách jejich bezpečnosti (vyhláška o vyhrazených elektrických technických zařízeních)</w:t>
      </w:r>
    </w:p>
    <w:p w:rsidR="00F16F7A" w:rsidRPr="00B272F6" w:rsidRDefault="00F16F7A" w:rsidP="00F16F7A">
      <w:pPr>
        <w:pStyle w:val="Odstavecseseznamem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Zákon 262/2006 Sb. Z</w:t>
      </w:r>
      <w:r w:rsidRPr="00B272F6">
        <w:rPr>
          <w:sz w:val="24"/>
        </w:rPr>
        <w:t>ákoník práce</w:t>
      </w:r>
      <w:r>
        <w:rPr>
          <w:sz w:val="24"/>
        </w:rPr>
        <w:t xml:space="preserve"> v platném znění</w:t>
      </w:r>
    </w:p>
    <w:p w:rsidR="00F16F7A" w:rsidRPr="000D05DB" w:rsidRDefault="00F16F7A" w:rsidP="00F16F7A">
      <w:pPr>
        <w:pStyle w:val="Odstavecseseznamem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</w:t>
      </w:r>
      <w:r w:rsidRPr="000D05DB">
        <w:rPr>
          <w:sz w:val="24"/>
        </w:rPr>
        <w:t xml:space="preserve">ařízení vlády 101/2005 Sb. o podrobnějších požadavcích </w:t>
      </w:r>
      <w:proofErr w:type="gramStart"/>
      <w:r w:rsidRPr="000D05DB">
        <w:rPr>
          <w:sz w:val="24"/>
        </w:rPr>
        <w:t xml:space="preserve">na                      </w:t>
      </w:r>
      <w:r>
        <w:rPr>
          <w:sz w:val="24"/>
        </w:rPr>
        <w:t xml:space="preserve">                           </w:t>
      </w:r>
      <w:r w:rsidRPr="000D05DB">
        <w:rPr>
          <w:sz w:val="24"/>
        </w:rPr>
        <w:t>pracoviště</w:t>
      </w:r>
      <w:proofErr w:type="gramEnd"/>
      <w:r w:rsidRPr="000D05DB">
        <w:rPr>
          <w:sz w:val="24"/>
        </w:rPr>
        <w:t xml:space="preserve"> a pracovní prostředí</w:t>
      </w:r>
    </w:p>
    <w:p w:rsidR="00F16F7A" w:rsidRPr="000D05DB" w:rsidRDefault="00F16F7A" w:rsidP="00F16F7A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0D05DB">
        <w:rPr>
          <w:sz w:val="24"/>
        </w:rPr>
        <w:t xml:space="preserve">Nařízení vlády 361/2007 Sb., kterým se stanoví podmínky </w:t>
      </w:r>
      <w:proofErr w:type="gramStart"/>
      <w:r w:rsidRPr="000D05DB">
        <w:rPr>
          <w:sz w:val="24"/>
        </w:rPr>
        <w:t>ochrany                                                                           zaměstnanců</w:t>
      </w:r>
      <w:proofErr w:type="gramEnd"/>
      <w:r w:rsidRPr="000D05DB">
        <w:rPr>
          <w:sz w:val="24"/>
        </w:rPr>
        <w:t xml:space="preserve"> při práci ve znění NV č. 68/2010 Sb., NV č. 93/2012 Sb., NV č. 9/2013 Sb.</w:t>
      </w:r>
    </w:p>
    <w:p w:rsidR="00F16F7A" w:rsidRPr="000D05DB" w:rsidRDefault="00F16F7A" w:rsidP="00F16F7A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0D05DB">
        <w:rPr>
          <w:sz w:val="24"/>
        </w:rPr>
        <w:t>Nařízení vlády 591/2006 Sb. o bližších minimálních požadavcích na                                                                           BOZP na staveništích</w:t>
      </w:r>
    </w:p>
    <w:p w:rsidR="00F16F7A" w:rsidRDefault="00F16F7A" w:rsidP="00F16F7A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150ED6">
        <w:rPr>
          <w:sz w:val="24"/>
        </w:rPr>
        <w:t>Nařízení vlády 362/2005 Sb.</w:t>
      </w:r>
      <w:r w:rsidRPr="00150ED6">
        <w:rPr>
          <w:sz w:val="24"/>
        </w:rPr>
        <w:tab/>
        <w:t xml:space="preserve">o bližších požadavcích na BOZP při </w:t>
      </w:r>
      <w:proofErr w:type="gramStart"/>
      <w:r w:rsidRPr="00150ED6">
        <w:rPr>
          <w:sz w:val="24"/>
        </w:rPr>
        <w:t>práci                                                                           na</w:t>
      </w:r>
      <w:proofErr w:type="gramEnd"/>
      <w:r w:rsidRPr="00150ED6">
        <w:rPr>
          <w:sz w:val="24"/>
        </w:rPr>
        <w:t xml:space="preserve"> pracovištích s nebezpečím pádu z výšky nebo do hloubky</w:t>
      </w:r>
    </w:p>
    <w:p w:rsidR="00F16F7A" w:rsidRPr="004948D0" w:rsidRDefault="00F16F7A" w:rsidP="00F16F7A">
      <w:pPr>
        <w:pStyle w:val="Odstavecseseznamem"/>
        <w:numPr>
          <w:ilvl w:val="0"/>
          <w:numId w:val="21"/>
        </w:numPr>
        <w:spacing w:line="264" w:lineRule="auto"/>
        <w:jc w:val="both"/>
        <w:rPr>
          <w:rFonts w:cs="Arial"/>
          <w:sz w:val="24"/>
          <w:szCs w:val="24"/>
        </w:rPr>
      </w:pPr>
      <w:r w:rsidRPr="002304B5">
        <w:rPr>
          <w:sz w:val="24"/>
        </w:rPr>
        <w:t>Nařízení vlády 11/2002 Sb., kterým se stanoví vzhled a umístění bezpečnostních značek a signálů ve znění NV 405/2004 Sb.</w:t>
      </w:r>
    </w:p>
    <w:p w:rsidR="00F16F7A" w:rsidRPr="004948D0" w:rsidRDefault="00F16F7A" w:rsidP="00F16F7A">
      <w:pPr>
        <w:pStyle w:val="Odstavecseseznamem"/>
        <w:numPr>
          <w:ilvl w:val="0"/>
          <w:numId w:val="21"/>
        </w:numPr>
        <w:spacing w:line="264" w:lineRule="auto"/>
        <w:jc w:val="both"/>
        <w:rPr>
          <w:rFonts w:cs="Arial"/>
          <w:sz w:val="24"/>
          <w:szCs w:val="24"/>
        </w:rPr>
      </w:pPr>
      <w:r>
        <w:rPr>
          <w:sz w:val="24"/>
        </w:rPr>
        <w:t>Vyhláška č. 18/1979 Sb. – kterou se určují vyhrazená tlaková zařízení a stanoví některé podmínky k zajištění jejich bezpečnosti</w:t>
      </w:r>
    </w:p>
    <w:p w:rsidR="00F16F7A" w:rsidRPr="002304B5" w:rsidRDefault="00F16F7A" w:rsidP="00F16F7A">
      <w:pPr>
        <w:pStyle w:val="Odstavecseseznamem"/>
        <w:numPr>
          <w:ilvl w:val="0"/>
          <w:numId w:val="21"/>
        </w:numPr>
        <w:spacing w:line="264" w:lineRule="auto"/>
        <w:jc w:val="both"/>
        <w:rPr>
          <w:rFonts w:cs="Arial"/>
          <w:sz w:val="24"/>
          <w:szCs w:val="24"/>
        </w:rPr>
      </w:pPr>
      <w:r>
        <w:rPr>
          <w:sz w:val="24"/>
        </w:rPr>
        <w:t>vyhláška č. 21/1979 Sb. – kterou se určují vyhrazená plynová zařízení a stanoví některé podmínky k zajištění jejich bezpečnosti</w:t>
      </w:r>
    </w:p>
    <w:p w:rsidR="00F16F7A" w:rsidRPr="00D35543" w:rsidRDefault="00F16F7A" w:rsidP="00C771DF">
      <w:pPr>
        <w:pStyle w:val="Nadpis1"/>
        <w:keepLines w:val="0"/>
        <w:numPr>
          <w:ilvl w:val="0"/>
          <w:numId w:val="31"/>
        </w:numPr>
        <w:spacing w:before="0" w:line="240" w:lineRule="auto"/>
        <w:ind w:left="714" w:hanging="357"/>
        <w:jc w:val="both"/>
        <w:rPr>
          <w:rFonts w:ascii="Calibri" w:hAnsi="Calibri"/>
          <w:color w:val="auto"/>
          <w:szCs w:val="26"/>
        </w:rPr>
      </w:pPr>
      <w:r w:rsidRPr="001D0DC0">
        <w:rPr>
          <w:rFonts w:ascii="Calibri" w:hAnsi="Calibri"/>
          <w:color w:val="auto"/>
          <w:szCs w:val="26"/>
        </w:rPr>
        <w:t xml:space="preserve"> </w:t>
      </w:r>
      <w:bookmarkStart w:id="565" w:name="_Toc501051086"/>
      <w:bookmarkStart w:id="566" w:name="_Toc41514157"/>
      <w:r w:rsidRPr="00D35543">
        <w:rPr>
          <w:rFonts w:ascii="Calibri" w:hAnsi="Calibri"/>
          <w:color w:val="auto"/>
          <w:szCs w:val="26"/>
        </w:rPr>
        <w:t>ZÁVĚR</w:t>
      </w:r>
      <w:bookmarkEnd w:id="565"/>
      <w:bookmarkEnd w:id="566"/>
    </w:p>
    <w:p w:rsidR="00F16F7A" w:rsidRDefault="00F16F7A" w:rsidP="00F16F7A">
      <w:pPr>
        <w:spacing w:line="288" w:lineRule="auto"/>
        <w:jc w:val="both"/>
        <w:rPr>
          <w:sz w:val="24"/>
          <w:szCs w:val="24"/>
        </w:rPr>
      </w:pPr>
      <w:r w:rsidRPr="001D0DC0">
        <w:rPr>
          <w:sz w:val="24"/>
          <w:szCs w:val="24"/>
        </w:rPr>
        <w:t xml:space="preserve">Všechny práce musí být provedeny v souladu s platnými bezpečnostními předpisy a normami. Po ukončení montážních prací musí být provedeno kromě zkoušky těsnosti, provozní zkoušky i seřízení systému měření a regulace. </w:t>
      </w:r>
    </w:p>
    <w:bookmarkEnd w:id="22"/>
    <w:bookmarkEnd w:id="23"/>
    <w:p w:rsidR="00D819A9" w:rsidRDefault="00D819A9" w:rsidP="00617732">
      <w:pPr>
        <w:pStyle w:val="Zkladntext"/>
        <w:jc w:val="both"/>
        <w:rPr>
          <w:rFonts w:ascii="Calibri" w:hAnsi="Calibri"/>
          <w:b w:val="0"/>
          <w:caps w:val="0"/>
          <w:color w:val="FF0000"/>
          <w:szCs w:val="26"/>
        </w:rPr>
      </w:pPr>
    </w:p>
    <w:p w:rsidR="00617732" w:rsidRPr="001D0DC0" w:rsidRDefault="00617732" w:rsidP="00617732">
      <w:pPr>
        <w:spacing w:after="0"/>
        <w:jc w:val="both"/>
        <w:rPr>
          <w:sz w:val="24"/>
          <w:szCs w:val="24"/>
        </w:rPr>
      </w:pPr>
    </w:p>
    <w:p w:rsidR="002733BD" w:rsidRPr="00CA1D90" w:rsidRDefault="00617732" w:rsidP="00C266A9">
      <w:pPr>
        <w:spacing w:after="0"/>
        <w:jc w:val="both"/>
        <w:rPr>
          <w:sz w:val="24"/>
        </w:rPr>
      </w:pPr>
      <w:r w:rsidRPr="001D0DC0">
        <w:rPr>
          <w:sz w:val="24"/>
          <w:szCs w:val="24"/>
        </w:rPr>
        <w:t xml:space="preserve">Brno, </w:t>
      </w:r>
      <w:r w:rsidR="00C771DF">
        <w:rPr>
          <w:sz w:val="24"/>
          <w:szCs w:val="24"/>
        </w:rPr>
        <w:t>květen 2020</w:t>
      </w:r>
      <w:r w:rsidR="002E54ED">
        <w:rPr>
          <w:sz w:val="24"/>
          <w:szCs w:val="24"/>
        </w:rPr>
        <w:tab/>
      </w:r>
      <w:r w:rsidRPr="001D0DC0">
        <w:rPr>
          <w:sz w:val="24"/>
          <w:szCs w:val="24"/>
        </w:rPr>
        <w:tab/>
      </w:r>
      <w:r w:rsidRPr="001D0DC0">
        <w:rPr>
          <w:sz w:val="24"/>
          <w:szCs w:val="24"/>
        </w:rPr>
        <w:tab/>
      </w:r>
      <w:r w:rsidRPr="001D0DC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</w:t>
      </w:r>
      <w:r w:rsidRPr="001D0DC0">
        <w:rPr>
          <w:sz w:val="24"/>
          <w:szCs w:val="24"/>
        </w:rPr>
        <w:t xml:space="preserve"> Vypracoval: </w:t>
      </w:r>
      <w:r>
        <w:rPr>
          <w:sz w:val="24"/>
          <w:szCs w:val="24"/>
        </w:rPr>
        <w:tab/>
      </w:r>
      <w:r w:rsidRPr="001D0DC0">
        <w:rPr>
          <w:sz w:val="24"/>
          <w:szCs w:val="24"/>
        </w:rPr>
        <w:t xml:space="preserve">Ing. </w:t>
      </w:r>
      <w:r w:rsidR="00BD2F72">
        <w:rPr>
          <w:sz w:val="24"/>
          <w:szCs w:val="24"/>
        </w:rPr>
        <w:t>Lucie Mravcová</w:t>
      </w:r>
    </w:p>
    <w:sectPr w:rsidR="002733BD" w:rsidRPr="00CA1D90" w:rsidSect="00527138">
      <w:headerReference w:type="default" r:id="rId10"/>
      <w:footerReference w:type="default" r:id="rId11"/>
      <w:footerReference w:type="first" r:id="rId12"/>
      <w:pgSz w:w="11906" w:h="16838"/>
      <w:pgMar w:top="709" w:right="1133" w:bottom="709" w:left="1417" w:header="624" w:footer="5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A0" w:rsidRDefault="004411A0" w:rsidP="006436B5">
      <w:pPr>
        <w:spacing w:after="0" w:line="240" w:lineRule="auto"/>
      </w:pPr>
      <w:r>
        <w:separator/>
      </w:r>
    </w:p>
  </w:endnote>
  <w:endnote w:type="continuationSeparator" w:id="0">
    <w:p w:rsidR="004411A0" w:rsidRDefault="004411A0" w:rsidP="006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2" w:rsidRPr="00F03EA0" w:rsidRDefault="00F17BC2" w:rsidP="008F1BC5">
    <w:pPr>
      <w:spacing w:after="0" w:line="240" w:lineRule="auto"/>
      <w:ind w:right="261"/>
      <w:rPr>
        <w:color w:val="0F243E"/>
        <w:sz w:val="10"/>
        <w:szCs w:val="10"/>
      </w:rPr>
    </w:pPr>
  </w:p>
  <w:tbl>
    <w:tblPr>
      <w:tblW w:w="10933" w:type="dxa"/>
      <w:tblInd w:w="-802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0933"/>
    </w:tblGrid>
    <w:tr w:rsidR="00F17BC2" w:rsidTr="00B70BAC">
      <w:tc>
        <w:tcPr>
          <w:tcW w:w="10933" w:type="dxa"/>
        </w:tcPr>
        <w:p w:rsidR="00F17BC2" w:rsidRPr="00B70BAC" w:rsidRDefault="00F17BC2" w:rsidP="00B70BAC">
          <w:pPr>
            <w:pStyle w:val="Zpat"/>
            <w:tabs>
              <w:tab w:val="clear" w:pos="4536"/>
              <w:tab w:val="clear" w:pos="9072"/>
              <w:tab w:val="center" w:pos="4678"/>
              <w:tab w:val="right" w:pos="9639"/>
            </w:tabs>
            <w:rPr>
              <w:sz w:val="12"/>
              <w:szCs w:val="12"/>
            </w:rPr>
          </w:pPr>
        </w:p>
      </w:tc>
    </w:tr>
  </w:tbl>
  <w:p w:rsidR="00F17BC2" w:rsidRDefault="00F17BC2" w:rsidP="008F1BC5">
    <w:pPr>
      <w:pStyle w:val="Zpat"/>
      <w:tabs>
        <w:tab w:val="clear" w:pos="4536"/>
        <w:tab w:val="clear" w:pos="9072"/>
        <w:tab w:val="center" w:pos="4678"/>
        <w:tab w:val="right" w:pos="9639"/>
      </w:tabs>
      <w:spacing w:after="120"/>
      <w:ind w:left="-567"/>
    </w:pPr>
    <w:r w:rsidRPr="00855504">
      <w:tab/>
      <w:t xml:space="preserve">Stránka </w:t>
    </w:r>
    <w:fldSimple w:instr="PAGE">
      <w:r w:rsidR="006F56AC">
        <w:rPr>
          <w:noProof/>
        </w:rPr>
        <w:t>6</w:t>
      </w:r>
    </w:fldSimple>
    <w:r w:rsidRPr="00855504">
      <w:t xml:space="preserve"> z </w:t>
    </w:r>
    <w:fldSimple w:instr="NUMPAGES">
      <w:r w:rsidR="006F56AC">
        <w:rPr>
          <w:noProof/>
        </w:rPr>
        <w:t>8</w:t>
      </w:r>
    </w:fldSimple>
    <w:r w:rsidRPr="00855504">
      <w:rPr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2" w:rsidRPr="00855504" w:rsidRDefault="00F17BC2" w:rsidP="009B2B92">
    <w:pPr>
      <w:pStyle w:val="Zpat"/>
      <w:tabs>
        <w:tab w:val="clear" w:pos="4536"/>
        <w:tab w:val="clear" w:pos="9072"/>
        <w:tab w:val="center" w:pos="4678"/>
        <w:tab w:val="right" w:pos="9639"/>
      </w:tabs>
      <w:ind w:left="-567"/>
    </w:pPr>
    <w:r w:rsidRPr="00855504">
      <w:tab/>
    </w:r>
    <w:r>
      <w:t xml:space="preserve"> </w:t>
    </w:r>
    <w:r w:rsidRPr="00855504">
      <w:rPr>
        <w:sz w:val="24"/>
        <w:szCs w:val="24"/>
      </w:rPr>
      <w:tab/>
    </w:r>
  </w:p>
  <w:p w:rsidR="00F17BC2" w:rsidRDefault="00F17B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A0" w:rsidRDefault="004411A0" w:rsidP="006436B5">
      <w:pPr>
        <w:spacing w:after="0" w:line="240" w:lineRule="auto"/>
      </w:pPr>
      <w:r>
        <w:separator/>
      </w:r>
    </w:p>
  </w:footnote>
  <w:footnote w:type="continuationSeparator" w:id="0">
    <w:p w:rsidR="004411A0" w:rsidRDefault="004411A0" w:rsidP="006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2" w:rsidRDefault="00F17BC2" w:rsidP="00855504">
    <w:pPr>
      <w:pStyle w:val="Zhlav"/>
    </w:pPr>
  </w:p>
  <w:p w:rsidR="00F17BC2" w:rsidRDefault="00F17B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18F"/>
    <w:multiLevelType w:val="hybridMultilevel"/>
    <w:tmpl w:val="D2DCE066"/>
    <w:lvl w:ilvl="0" w:tplc="31F4A63C">
      <w:start w:val="2"/>
      <w:numFmt w:val="upperLetter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C959CD"/>
    <w:multiLevelType w:val="hybridMultilevel"/>
    <w:tmpl w:val="4490D47E"/>
    <w:lvl w:ilvl="0" w:tplc="82264FB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61001"/>
    <w:multiLevelType w:val="multilevel"/>
    <w:tmpl w:val="459AAF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CC568D"/>
    <w:multiLevelType w:val="hybridMultilevel"/>
    <w:tmpl w:val="34947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49A5"/>
    <w:multiLevelType w:val="hybridMultilevel"/>
    <w:tmpl w:val="CD804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620AE"/>
    <w:multiLevelType w:val="hybridMultilevel"/>
    <w:tmpl w:val="D82E0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6B02"/>
    <w:multiLevelType w:val="hybridMultilevel"/>
    <w:tmpl w:val="32EE3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5E81"/>
    <w:multiLevelType w:val="multilevel"/>
    <w:tmpl w:val="A0BE08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A9C6E45"/>
    <w:multiLevelType w:val="hybridMultilevel"/>
    <w:tmpl w:val="5B9A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5324"/>
    <w:multiLevelType w:val="multilevel"/>
    <w:tmpl w:val="31CE2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B9118E7"/>
    <w:multiLevelType w:val="hybridMultilevel"/>
    <w:tmpl w:val="C17C52C4"/>
    <w:lvl w:ilvl="0" w:tplc="E1D8C4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E36887"/>
    <w:multiLevelType w:val="multilevel"/>
    <w:tmpl w:val="2CCE3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1496E52"/>
    <w:multiLevelType w:val="hybridMultilevel"/>
    <w:tmpl w:val="1896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0E89"/>
    <w:multiLevelType w:val="hybridMultilevel"/>
    <w:tmpl w:val="85C0B014"/>
    <w:lvl w:ilvl="0" w:tplc="59B85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413E0"/>
    <w:multiLevelType w:val="singleLevel"/>
    <w:tmpl w:val="69EE30E0"/>
    <w:lvl w:ilvl="0">
      <w:start w:val="1"/>
      <w:numFmt w:val="bullet"/>
      <w:pStyle w:val="OdrkaN12b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A00661"/>
    <w:multiLevelType w:val="multilevel"/>
    <w:tmpl w:val="54DCCBCA"/>
    <w:lvl w:ilvl="0">
      <w:start w:val="1"/>
      <w:numFmt w:val="decimal"/>
      <w:pStyle w:val="1nadpis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2nadpis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nadpis"/>
      <w:lvlText w:val="%1.%2.%3.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3">
      <w:start w:val="1"/>
      <w:numFmt w:val="decimal"/>
      <w:pStyle w:val="4nadpis"/>
      <w:lvlText w:val="%1.%2.%3.%4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5nadpis"/>
      <w:lvlText w:val="%1.%2.%3.%4.%5.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DC915A2"/>
    <w:multiLevelType w:val="hybridMultilevel"/>
    <w:tmpl w:val="8C6C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45DBD"/>
    <w:multiLevelType w:val="hybridMultilevel"/>
    <w:tmpl w:val="A78E6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7CE9"/>
    <w:multiLevelType w:val="hybridMultilevel"/>
    <w:tmpl w:val="F73C853E"/>
    <w:lvl w:ilvl="0" w:tplc="DCE498A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C874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D555D4"/>
    <w:multiLevelType w:val="singleLevel"/>
    <w:tmpl w:val="085C2502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532B71"/>
    <w:multiLevelType w:val="hybridMultilevel"/>
    <w:tmpl w:val="0F3EFB54"/>
    <w:lvl w:ilvl="0" w:tplc="F020AA2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55513B"/>
    <w:multiLevelType w:val="multilevel"/>
    <w:tmpl w:val="2CCE3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39D43CD"/>
    <w:multiLevelType w:val="multilevel"/>
    <w:tmpl w:val="AAB67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2"/>
      </w:rPr>
    </w:lvl>
  </w:abstractNum>
  <w:abstractNum w:abstractNumId="24">
    <w:nsid w:val="6456154A"/>
    <w:multiLevelType w:val="multilevel"/>
    <w:tmpl w:val="153C2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5">
    <w:nsid w:val="67C660A7"/>
    <w:multiLevelType w:val="hybridMultilevel"/>
    <w:tmpl w:val="E4E60EE6"/>
    <w:lvl w:ilvl="0" w:tplc="15C46B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27425"/>
    <w:multiLevelType w:val="multilevel"/>
    <w:tmpl w:val="31CE2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C111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495A50"/>
    <w:multiLevelType w:val="hybridMultilevel"/>
    <w:tmpl w:val="85C0B014"/>
    <w:lvl w:ilvl="0" w:tplc="59B8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B6E69"/>
    <w:multiLevelType w:val="hybridMultilevel"/>
    <w:tmpl w:val="2CBEFE74"/>
    <w:lvl w:ilvl="0" w:tplc="0A361E50">
      <w:start w:val="1"/>
      <w:numFmt w:val="upperLetter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5162645"/>
    <w:multiLevelType w:val="hybridMultilevel"/>
    <w:tmpl w:val="281880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C37B47"/>
    <w:multiLevelType w:val="hybridMultilevel"/>
    <w:tmpl w:val="35C8A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4"/>
  </w:num>
  <w:num w:numId="5">
    <w:abstractNumId w:val="29"/>
  </w:num>
  <w:num w:numId="6">
    <w:abstractNumId w:val="25"/>
  </w:num>
  <w:num w:numId="7">
    <w:abstractNumId w:val="20"/>
  </w:num>
  <w:num w:numId="8">
    <w:abstractNumId w:val="22"/>
  </w:num>
  <w:num w:numId="9">
    <w:abstractNumId w:val="26"/>
  </w:num>
  <w:num w:numId="10">
    <w:abstractNumId w:val="8"/>
  </w:num>
  <w:num w:numId="11">
    <w:abstractNumId w:val="16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  <w:num w:numId="18">
    <w:abstractNumId w:val="28"/>
  </w:num>
  <w:num w:numId="19">
    <w:abstractNumId w:val="23"/>
  </w:num>
  <w:num w:numId="20">
    <w:abstractNumId w:val="3"/>
  </w:num>
  <w:num w:numId="21">
    <w:abstractNumId w:val="31"/>
  </w:num>
  <w:num w:numId="22">
    <w:abstractNumId w:val="5"/>
  </w:num>
  <w:num w:numId="23">
    <w:abstractNumId w:val="30"/>
  </w:num>
  <w:num w:numId="24">
    <w:abstractNumId w:val="27"/>
  </w:num>
  <w:num w:numId="25">
    <w:abstractNumId w:val="19"/>
  </w:num>
  <w:num w:numId="26">
    <w:abstractNumId w:val="7"/>
  </w:num>
  <w:num w:numId="27">
    <w:abstractNumId w:val="2"/>
  </w:num>
  <w:num w:numId="28">
    <w:abstractNumId w:val="11"/>
  </w:num>
  <w:num w:numId="29">
    <w:abstractNumId w:val="21"/>
  </w:num>
  <w:num w:numId="30">
    <w:abstractNumId w:val="18"/>
  </w:num>
  <w:num w:numId="31">
    <w:abstractNumId w:val="1"/>
  </w:num>
  <w:num w:numId="32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510D95"/>
    <w:rsid w:val="00004381"/>
    <w:rsid w:val="00005E5F"/>
    <w:rsid w:val="000061B2"/>
    <w:rsid w:val="00010233"/>
    <w:rsid w:val="000109A5"/>
    <w:rsid w:val="00016B98"/>
    <w:rsid w:val="0002108E"/>
    <w:rsid w:val="00021811"/>
    <w:rsid w:val="00022092"/>
    <w:rsid w:val="000253A9"/>
    <w:rsid w:val="00030767"/>
    <w:rsid w:val="00030B91"/>
    <w:rsid w:val="00034D81"/>
    <w:rsid w:val="00036634"/>
    <w:rsid w:val="0003672A"/>
    <w:rsid w:val="00037CC7"/>
    <w:rsid w:val="0004168C"/>
    <w:rsid w:val="00046824"/>
    <w:rsid w:val="0004748B"/>
    <w:rsid w:val="00051156"/>
    <w:rsid w:val="000512C2"/>
    <w:rsid w:val="00051A5E"/>
    <w:rsid w:val="0005339E"/>
    <w:rsid w:val="00061A10"/>
    <w:rsid w:val="00061E31"/>
    <w:rsid w:val="000644FE"/>
    <w:rsid w:val="000660DF"/>
    <w:rsid w:val="000700E1"/>
    <w:rsid w:val="00073FDB"/>
    <w:rsid w:val="000743AB"/>
    <w:rsid w:val="00074B27"/>
    <w:rsid w:val="00081C16"/>
    <w:rsid w:val="00097096"/>
    <w:rsid w:val="000A1C25"/>
    <w:rsid w:val="000A4B3B"/>
    <w:rsid w:val="000B3B61"/>
    <w:rsid w:val="000B3F92"/>
    <w:rsid w:val="000B6473"/>
    <w:rsid w:val="000B6884"/>
    <w:rsid w:val="000C4DFC"/>
    <w:rsid w:val="000C54D9"/>
    <w:rsid w:val="000C7FA7"/>
    <w:rsid w:val="000D05DB"/>
    <w:rsid w:val="000D0E09"/>
    <w:rsid w:val="000D20E2"/>
    <w:rsid w:val="000D25FB"/>
    <w:rsid w:val="000D7642"/>
    <w:rsid w:val="000E4338"/>
    <w:rsid w:val="000F06D3"/>
    <w:rsid w:val="000F0C94"/>
    <w:rsid w:val="000F1822"/>
    <w:rsid w:val="000F6124"/>
    <w:rsid w:val="00100C3F"/>
    <w:rsid w:val="00102EF0"/>
    <w:rsid w:val="00104295"/>
    <w:rsid w:val="0010634C"/>
    <w:rsid w:val="00106C58"/>
    <w:rsid w:val="00107A52"/>
    <w:rsid w:val="0011006C"/>
    <w:rsid w:val="00110D62"/>
    <w:rsid w:val="001115E6"/>
    <w:rsid w:val="00113024"/>
    <w:rsid w:val="001176DB"/>
    <w:rsid w:val="00123D77"/>
    <w:rsid w:val="00126F70"/>
    <w:rsid w:val="00130099"/>
    <w:rsid w:val="00134E37"/>
    <w:rsid w:val="0014027A"/>
    <w:rsid w:val="00140E85"/>
    <w:rsid w:val="00147C18"/>
    <w:rsid w:val="00150ED6"/>
    <w:rsid w:val="001524AD"/>
    <w:rsid w:val="001524F7"/>
    <w:rsid w:val="00154B27"/>
    <w:rsid w:val="00157B5E"/>
    <w:rsid w:val="001623DB"/>
    <w:rsid w:val="001624DD"/>
    <w:rsid w:val="00162579"/>
    <w:rsid w:val="00170861"/>
    <w:rsid w:val="00170A67"/>
    <w:rsid w:val="00172750"/>
    <w:rsid w:val="001728BE"/>
    <w:rsid w:val="00174E99"/>
    <w:rsid w:val="00177865"/>
    <w:rsid w:val="00184C07"/>
    <w:rsid w:val="00185B77"/>
    <w:rsid w:val="00194387"/>
    <w:rsid w:val="0019795E"/>
    <w:rsid w:val="001A3115"/>
    <w:rsid w:val="001A5A9C"/>
    <w:rsid w:val="001B3382"/>
    <w:rsid w:val="001B488C"/>
    <w:rsid w:val="001B7330"/>
    <w:rsid w:val="001C1619"/>
    <w:rsid w:val="001C50A7"/>
    <w:rsid w:val="001C5E6C"/>
    <w:rsid w:val="001C63C2"/>
    <w:rsid w:val="001D0987"/>
    <w:rsid w:val="001D0C8A"/>
    <w:rsid w:val="001D1A2A"/>
    <w:rsid w:val="001D6EF3"/>
    <w:rsid w:val="001E0EBD"/>
    <w:rsid w:val="001E1E51"/>
    <w:rsid w:val="001E453E"/>
    <w:rsid w:val="001F384C"/>
    <w:rsid w:val="002027B5"/>
    <w:rsid w:val="00206C5B"/>
    <w:rsid w:val="00207D3C"/>
    <w:rsid w:val="002131C0"/>
    <w:rsid w:val="002140C8"/>
    <w:rsid w:val="002142D3"/>
    <w:rsid w:val="00216A78"/>
    <w:rsid w:val="00222EF9"/>
    <w:rsid w:val="00226FC9"/>
    <w:rsid w:val="002304B5"/>
    <w:rsid w:val="00231BD5"/>
    <w:rsid w:val="002348D2"/>
    <w:rsid w:val="00242B9C"/>
    <w:rsid w:val="0024319D"/>
    <w:rsid w:val="00244D4C"/>
    <w:rsid w:val="0024652A"/>
    <w:rsid w:val="00247789"/>
    <w:rsid w:val="002509D5"/>
    <w:rsid w:val="00254248"/>
    <w:rsid w:val="00254BC4"/>
    <w:rsid w:val="00254F8A"/>
    <w:rsid w:val="00263E87"/>
    <w:rsid w:val="00264B75"/>
    <w:rsid w:val="002657DB"/>
    <w:rsid w:val="00271B76"/>
    <w:rsid w:val="002733BD"/>
    <w:rsid w:val="002742E9"/>
    <w:rsid w:val="0027493B"/>
    <w:rsid w:val="002802C9"/>
    <w:rsid w:val="00280960"/>
    <w:rsid w:val="00280B18"/>
    <w:rsid w:val="0028305F"/>
    <w:rsid w:val="0028399F"/>
    <w:rsid w:val="00284BB8"/>
    <w:rsid w:val="00291E6A"/>
    <w:rsid w:val="00294B70"/>
    <w:rsid w:val="002A170D"/>
    <w:rsid w:val="002A3C9A"/>
    <w:rsid w:val="002A3DA3"/>
    <w:rsid w:val="002A607C"/>
    <w:rsid w:val="002A6A8F"/>
    <w:rsid w:val="002A6E32"/>
    <w:rsid w:val="002A77D1"/>
    <w:rsid w:val="002A7831"/>
    <w:rsid w:val="002B2AA9"/>
    <w:rsid w:val="002B3367"/>
    <w:rsid w:val="002B3D85"/>
    <w:rsid w:val="002B4641"/>
    <w:rsid w:val="002B533F"/>
    <w:rsid w:val="002B5C5C"/>
    <w:rsid w:val="002B752D"/>
    <w:rsid w:val="002C0295"/>
    <w:rsid w:val="002C41E2"/>
    <w:rsid w:val="002C458B"/>
    <w:rsid w:val="002D21BF"/>
    <w:rsid w:val="002D3F2A"/>
    <w:rsid w:val="002D4AB1"/>
    <w:rsid w:val="002D64D0"/>
    <w:rsid w:val="002E54ED"/>
    <w:rsid w:val="002E6137"/>
    <w:rsid w:val="002E68D8"/>
    <w:rsid w:val="002E7E43"/>
    <w:rsid w:val="00303DC3"/>
    <w:rsid w:val="0030472F"/>
    <w:rsid w:val="00312767"/>
    <w:rsid w:val="00314E9C"/>
    <w:rsid w:val="00326120"/>
    <w:rsid w:val="003273BA"/>
    <w:rsid w:val="00327955"/>
    <w:rsid w:val="00327C07"/>
    <w:rsid w:val="003306E8"/>
    <w:rsid w:val="00333E4C"/>
    <w:rsid w:val="00334D08"/>
    <w:rsid w:val="0033785F"/>
    <w:rsid w:val="003419A3"/>
    <w:rsid w:val="00343449"/>
    <w:rsid w:val="00345A5C"/>
    <w:rsid w:val="00347F89"/>
    <w:rsid w:val="003505C1"/>
    <w:rsid w:val="00351ACC"/>
    <w:rsid w:val="003533B1"/>
    <w:rsid w:val="0035633F"/>
    <w:rsid w:val="003577C8"/>
    <w:rsid w:val="00360A6E"/>
    <w:rsid w:val="0036155C"/>
    <w:rsid w:val="003665B1"/>
    <w:rsid w:val="00366F60"/>
    <w:rsid w:val="00372A79"/>
    <w:rsid w:val="003778C8"/>
    <w:rsid w:val="00384268"/>
    <w:rsid w:val="003864D4"/>
    <w:rsid w:val="00387478"/>
    <w:rsid w:val="0039275B"/>
    <w:rsid w:val="00394173"/>
    <w:rsid w:val="003951B8"/>
    <w:rsid w:val="00395926"/>
    <w:rsid w:val="00396416"/>
    <w:rsid w:val="003A1007"/>
    <w:rsid w:val="003A70A4"/>
    <w:rsid w:val="003A7D5D"/>
    <w:rsid w:val="003B6C3E"/>
    <w:rsid w:val="003C0023"/>
    <w:rsid w:val="003C155B"/>
    <w:rsid w:val="003C2491"/>
    <w:rsid w:val="003D10BE"/>
    <w:rsid w:val="003D1892"/>
    <w:rsid w:val="003D6119"/>
    <w:rsid w:val="003E220A"/>
    <w:rsid w:val="003E4C38"/>
    <w:rsid w:val="003E4CF6"/>
    <w:rsid w:val="003F4557"/>
    <w:rsid w:val="003F563F"/>
    <w:rsid w:val="003F5ADC"/>
    <w:rsid w:val="003F5F62"/>
    <w:rsid w:val="00401468"/>
    <w:rsid w:val="00402CED"/>
    <w:rsid w:val="0040528E"/>
    <w:rsid w:val="004054AA"/>
    <w:rsid w:val="0041765D"/>
    <w:rsid w:val="00421446"/>
    <w:rsid w:val="004215C6"/>
    <w:rsid w:val="004273F9"/>
    <w:rsid w:val="00427AFC"/>
    <w:rsid w:val="00437339"/>
    <w:rsid w:val="004411A0"/>
    <w:rsid w:val="00441A57"/>
    <w:rsid w:val="004425A0"/>
    <w:rsid w:val="004444AF"/>
    <w:rsid w:val="00447C8D"/>
    <w:rsid w:val="00451C78"/>
    <w:rsid w:val="00451FB3"/>
    <w:rsid w:val="0046091D"/>
    <w:rsid w:val="00460ECD"/>
    <w:rsid w:val="004619C9"/>
    <w:rsid w:val="004637CD"/>
    <w:rsid w:val="00467942"/>
    <w:rsid w:val="004713B9"/>
    <w:rsid w:val="004740FA"/>
    <w:rsid w:val="00480E5F"/>
    <w:rsid w:val="004814A7"/>
    <w:rsid w:val="004836BE"/>
    <w:rsid w:val="00485519"/>
    <w:rsid w:val="004902C3"/>
    <w:rsid w:val="004948D0"/>
    <w:rsid w:val="00495A17"/>
    <w:rsid w:val="00497F7E"/>
    <w:rsid w:val="004A15C3"/>
    <w:rsid w:val="004A4923"/>
    <w:rsid w:val="004A6468"/>
    <w:rsid w:val="004B2BB7"/>
    <w:rsid w:val="004B78B5"/>
    <w:rsid w:val="004C1B4C"/>
    <w:rsid w:val="004C23B6"/>
    <w:rsid w:val="004C7E9D"/>
    <w:rsid w:val="004D131D"/>
    <w:rsid w:val="004D1EB9"/>
    <w:rsid w:val="004D34E0"/>
    <w:rsid w:val="004E0849"/>
    <w:rsid w:val="004E0B7F"/>
    <w:rsid w:val="004E1614"/>
    <w:rsid w:val="004E1DE9"/>
    <w:rsid w:val="004F4A20"/>
    <w:rsid w:val="004F61C4"/>
    <w:rsid w:val="004F7EAA"/>
    <w:rsid w:val="0050010E"/>
    <w:rsid w:val="00500B3C"/>
    <w:rsid w:val="005042C9"/>
    <w:rsid w:val="00510D95"/>
    <w:rsid w:val="00511944"/>
    <w:rsid w:val="00527138"/>
    <w:rsid w:val="00527B65"/>
    <w:rsid w:val="00534A47"/>
    <w:rsid w:val="005359D4"/>
    <w:rsid w:val="0053741D"/>
    <w:rsid w:val="00537590"/>
    <w:rsid w:val="00542DC7"/>
    <w:rsid w:val="005466B6"/>
    <w:rsid w:val="005470D4"/>
    <w:rsid w:val="00547A87"/>
    <w:rsid w:val="00547D97"/>
    <w:rsid w:val="00552455"/>
    <w:rsid w:val="00557EC9"/>
    <w:rsid w:val="00560E96"/>
    <w:rsid w:val="00565FC4"/>
    <w:rsid w:val="00573CA9"/>
    <w:rsid w:val="00574CA9"/>
    <w:rsid w:val="00575221"/>
    <w:rsid w:val="005777D6"/>
    <w:rsid w:val="005805F3"/>
    <w:rsid w:val="00580E4F"/>
    <w:rsid w:val="005850AC"/>
    <w:rsid w:val="00585919"/>
    <w:rsid w:val="00586DBC"/>
    <w:rsid w:val="00591D48"/>
    <w:rsid w:val="005A0581"/>
    <w:rsid w:val="005A54F8"/>
    <w:rsid w:val="005A5A52"/>
    <w:rsid w:val="005A5E79"/>
    <w:rsid w:val="005A6081"/>
    <w:rsid w:val="005A6342"/>
    <w:rsid w:val="005B28C3"/>
    <w:rsid w:val="005B46DB"/>
    <w:rsid w:val="005B7A8E"/>
    <w:rsid w:val="005C3DDD"/>
    <w:rsid w:val="005C6A8D"/>
    <w:rsid w:val="005D0919"/>
    <w:rsid w:val="005D09A6"/>
    <w:rsid w:val="005D2350"/>
    <w:rsid w:val="005E39B7"/>
    <w:rsid w:val="005E4707"/>
    <w:rsid w:val="005E5572"/>
    <w:rsid w:val="005F1DEB"/>
    <w:rsid w:val="005F4BB0"/>
    <w:rsid w:val="006045C5"/>
    <w:rsid w:val="00605343"/>
    <w:rsid w:val="00616D0F"/>
    <w:rsid w:val="00617732"/>
    <w:rsid w:val="00620D52"/>
    <w:rsid w:val="00621074"/>
    <w:rsid w:val="006218E1"/>
    <w:rsid w:val="00624938"/>
    <w:rsid w:val="0062536B"/>
    <w:rsid w:val="00633FEC"/>
    <w:rsid w:val="00635ED6"/>
    <w:rsid w:val="00640478"/>
    <w:rsid w:val="006421BE"/>
    <w:rsid w:val="006426E8"/>
    <w:rsid w:val="006436B5"/>
    <w:rsid w:val="00643A5B"/>
    <w:rsid w:val="00654663"/>
    <w:rsid w:val="0065566D"/>
    <w:rsid w:val="00664B96"/>
    <w:rsid w:val="0066602C"/>
    <w:rsid w:val="00671C4D"/>
    <w:rsid w:val="006729F2"/>
    <w:rsid w:val="00675B16"/>
    <w:rsid w:val="006833A2"/>
    <w:rsid w:val="006849A4"/>
    <w:rsid w:val="00685706"/>
    <w:rsid w:val="00690A74"/>
    <w:rsid w:val="0069180F"/>
    <w:rsid w:val="00692747"/>
    <w:rsid w:val="00693B17"/>
    <w:rsid w:val="00694148"/>
    <w:rsid w:val="0069783B"/>
    <w:rsid w:val="006A07AD"/>
    <w:rsid w:val="006B1BB1"/>
    <w:rsid w:val="006B44C8"/>
    <w:rsid w:val="006B6976"/>
    <w:rsid w:val="006B6F88"/>
    <w:rsid w:val="006C1BD7"/>
    <w:rsid w:val="006D7646"/>
    <w:rsid w:val="006D79A8"/>
    <w:rsid w:val="006E7301"/>
    <w:rsid w:val="006F0C6C"/>
    <w:rsid w:val="006F2154"/>
    <w:rsid w:val="006F3D93"/>
    <w:rsid w:val="006F5025"/>
    <w:rsid w:val="006F56AC"/>
    <w:rsid w:val="00700E66"/>
    <w:rsid w:val="00703251"/>
    <w:rsid w:val="00703E3D"/>
    <w:rsid w:val="007073D9"/>
    <w:rsid w:val="00714BE4"/>
    <w:rsid w:val="00720ADC"/>
    <w:rsid w:val="00720F72"/>
    <w:rsid w:val="007229DB"/>
    <w:rsid w:val="0072306A"/>
    <w:rsid w:val="00723D08"/>
    <w:rsid w:val="00727DB0"/>
    <w:rsid w:val="007365E6"/>
    <w:rsid w:val="00736632"/>
    <w:rsid w:val="00741F8A"/>
    <w:rsid w:val="007518E2"/>
    <w:rsid w:val="00752341"/>
    <w:rsid w:val="007524D4"/>
    <w:rsid w:val="00760CAB"/>
    <w:rsid w:val="00765730"/>
    <w:rsid w:val="00766B6E"/>
    <w:rsid w:val="007712C9"/>
    <w:rsid w:val="00771AF8"/>
    <w:rsid w:val="00774D78"/>
    <w:rsid w:val="00783595"/>
    <w:rsid w:val="00785BD2"/>
    <w:rsid w:val="00785C8D"/>
    <w:rsid w:val="00786531"/>
    <w:rsid w:val="00791F60"/>
    <w:rsid w:val="007943F7"/>
    <w:rsid w:val="00796B20"/>
    <w:rsid w:val="007A1967"/>
    <w:rsid w:val="007A33F4"/>
    <w:rsid w:val="007A5014"/>
    <w:rsid w:val="007A68BB"/>
    <w:rsid w:val="007A72A7"/>
    <w:rsid w:val="007A7DB5"/>
    <w:rsid w:val="007B12CF"/>
    <w:rsid w:val="007B3FD6"/>
    <w:rsid w:val="007B54A1"/>
    <w:rsid w:val="007B6102"/>
    <w:rsid w:val="007B618C"/>
    <w:rsid w:val="007B7919"/>
    <w:rsid w:val="007D0402"/>
    <w:rsid w:val="007D5187"/>
    <w:rsid w:val="007D738A"/>
    <w:rsid w:val="007E11F3"/>
    <w:rsid w:val="007E369A"/>
    <w:rsid w:val="007F29E6"/>
    <w:rsid w:val="007F5FF4"/>
    <w:rsid w:val="007F6352"/>
    <w:rsid w:val="00801187"/>
    <w:rsid w:val="00801802"/>
    <w:rsid w:val="00803BD4"/>
    <w:rsid w:val="00805AA5"/>
    <w:rsid w:val="00806C85"/>
    <w:rsid w:val="00810948"/>
    <w:rsid w:val="00823DF8"/>
    <w:rsid w:val="00824939"/>
    <w:rsid w:val="008249B1"/>
    <w:rsid w:val="00826E77"/>
    <w:rsid w:val="00831C8F"/>
    <w:rsid w:val="00832F88"/>
    <w:rsid w:val="00842C2A"/>
    <w:rsid w:val="0084553F"/>
    <w:rsid w:val="00847E9C"/>
    <w:rsid w:val="00855504"/>
    <w:rsid w:val="00860188"/>
    <w:rsid w:val="008604E0"/>
    <w:rsid w:val="00865665"/>
    <w:rsid w:val="00866133"/>
    <w:rsid w:val="0086761E"/>
    <w:rsid w:val="00871C83"/>
    <w:rsid w:val="0087235A"/>
    <w:rsid w:val="00875F71"/>
    <w:rsid w:val="00877E05"/>
    <w:rsid w:val="008903A2"/>
    <w:rsid w:val="00890A96"/>
    <w:rsid w:val="00892119"/>
    <w:rsid w:val="00892807"/>
    <w:rsid w:val="008937B4"/>
    <w:rsid w:val="00894512"/>
    <w:rsid w:val="008951CE"/>
    <w:rsid w:val="00895BA2"/>
    <w:rsid w:val="00897D34"/>
    <w:rsid w:val="00897D50"/>
    <w:rsid w:val="008A2F86"/>
    <w:rsid w:val="008A3C66"/>
    <w:rsid w:val="008A537E"/>
    <w:rsid w:val="008A6A3A"/>
    <w:rsid w:val="008A6FAB"/>
    <w:rsid w:val="008B49A5"/>
    <w:rsid w:val="008B64CE"/>
    <w:rsid w:val="008B7C9F"/>
    <w:rsid w:val="008C6658"/>
    <w:rsid w:val="008D2EC1"/>
    <w:rsid w:val="008D3BF5"/>
    <w:rsid w:val="008D74D4"/>
    <w:rsid w:val="008E0B78"/>
    <w:rsid w:val="008E554C"/>
    <w:rsid w:val="008E57DB"/>
    <w:rsid w:val="008F031A"/>
    <w:rsid w:val="008F052F"/>
    <w:rsid w:val="008F1BC5"/>
    <w:rsid w:val="008F39E8"/>
    <w:rsid w:val="008F69D5"/>
    <w:rsid w:val="00901787"/>
    <w:rsid w:val="00903BC9"/>
    <w:rsid w:val="00912213"/>
    <w:rsid w:val="00913A6B"/>
    <w:rsid w:val="0091487A"/>
    <w:rsid w:val="0091545F"/>
    <w:rsid w:val="00923273"/>
    <w:rsid w:val="00924911"/>
    <w:rsid w:val="00930848"/>
    <w:rsid w:val="00930A74"/>
    <w:rsid w:val="00932886"/>
    <w:rsid w:val="009331E0"/>
    <w:rsid w:val="009352D1"/>
    <w:rsid w:val="009424AC"/>
    <w:rsid w:val="00942500"/>
    <w:rsid w:val="009436B6"/>
    <w:rsid w:val="00946880"/>
    <w:rsid w:val="009544ED"/>
    <w:rsid w:val="00954A3A"/>
    <w:rsid w:val="00955CF9"/>
    <w:rsid w:val="00962CB6"/>
    <w:rsid w:val="009707B8"/>
    <w:rsid w:val="00970E4D"/>
    <w:rsid w:val="009713D9"/>
    <w:rsid w:val="00972017"/>
    <w:rsid w:val="00972D76"/>
    <w:rsid w:val="009745FF"/>
    <w:rsid w:val="00976A85"/>
    <w:rsid w:val="00993A0F"/>
    <w:rsid w:val="00993DCC"/>
    <w:rsid w:val="00997FCE"/>
    <w:rsid w:val="009A3212"/>
    <w:rsid w:val="009A4DA5"/>
    <w:rsid w:val="009B213F"/>
    <w:rsid w:val="009B2B92"/>
    <w:rsid w:val="009B599D"/>
    <w:rsid w:val="009B73E6"/>
    <w:rsid w:val="009C304A"/>
    <w:rsid w:val="009C5379"/>
    <w:rsid w:val="009C737C"/>
    <w:rsid w:val="009D0BB7"/>
    <w:rsid w:val="009D133F"/>
    <w:rsid w:val="009D1634"/>
    <w:rsid w:val="009D203C"/>
    <w:rsid w:val="009D283C"/>
    <w:rsid w:val="009D3A41"/>
    <w:rsid w:val="009D74C0"/>
    <w:rsid w:val="009E63E5"/>
    <w:rsid w:val="009E7E2C"/>
    <w:rsid w:val="009F03CE"/>
    <w:rsid w:val="009F370D"/>
    <w:rsid w:val="009F6D3E"/>
    <w:rsid w:val="00A0384D"/>
    <w:rsid w:val="00A0497F"/>
    <w:rsid w:val="00A06085"/>
    <w:rsid w:val="00A06336"/>
    <w:rsid w:val="00A12EC6"/>
    <w:rsid w:val="00A164E9"/>
    <w:rsid w:val="00A16F95"/>
    <w:rsid w:val="00A2399F"/>
    <w:rsid w:val="00A2564F"/>
    <w:rsid w:val="00A26B37"/>
    <w:rsid w:val="00A309E2"/>
    <w:rsid w:val="00A319A1"/>
    <w:rsid w:val="00A406AB"/>
    <w:rsid w:val="00A40C9D"/>
    <w:rsid w:val="00A54FF0"/>
    <w:rsid w:val="00A64D7A"/>
    <w:rsid w:val="00A655FA"/>
    <w:rsid w:val="00A662B1"/>
    <w:rsid w:val="00A71EAD"/>
    <w:rsid w:val="00A74368"/>
    <w:rsid w:val="00A74379"/>
    <w:rsid w:val="00A801D0"/>
    <w:rsid w:val="00A81DFD"/>
    <w:rsid w:val="00A81E99"/>
    <w:rsid w:val="00A919D1"/>
    <w:rsid w:val="00A92DBB"/>
    <w:rsid w:val="00A93D04"/>
    <w:rsid w:val="00AA2727"/>
    <w:rsid w:val="00AA2FDE"/>
    <w:rsid w:val="00AA2FE6"/>
    <w:rsid w:val="00AA4FC0"/>
    <w:rsid w:val="00AA5701"/>
    <w:rsid w:val="00AA6D1C"/>
    <w:rsid w:val="00AA7D11"/>
    <w:rsid w:val="00AB53CD"/>
    <w:rsid w:val="00AC1C75"/>
    <w:rsid w:val="00AC6C1B"/>
    <w:rsid w:val="00AC7BC7"/>
    <w:rsid w:val="00AD4215"/>
    <w:rsid w:val="00AD4E2C"/>
    <w:rsid w:val="00AE0733"/>
    <w:rsid w:val="00AE1274"/>
    <w:rsid w:val="00AE234C"/>
    <w:rsid w:val="00AE5135"/>
    <w:rsid w:val="00AF3DEA"/>
    <w:rsid w:val="00AF48C3"/>
    <w:rsid w:val="00AF5CF2"/>
    <w:rsid w:val="00AF6871"/>
    <w:rsid w:val="00B00EA9"/>
    <w:rsid w:val="00B019DC"/>
    <w:rsid w:val="00B01F4B"/>
    <w:rsid w:val="00B024B2"/>
    <w:rsid w:val="00B025B2"/>
    <w:rsid w:val="00B04E1A"/>
    <w:rsid w:val="00B06A74"/>
    <w:rsid w:val="00B1305D"/>
    <w:rsid w:val="00B3451A"/>
    <w:rsid w:val="00B35024"/>
    <w:rsid w:val="00B3598E"/>
    <w:rsid w:val="00B36172"/>
    <w:rsid w:val="00B36E36"/>
    <w:rsid w:val="00B42BB5"/>
    <w:rsid w:val="00B44594"/>
    <w:rsid w:val="00B51063"/>
    <w:rsid w:val="00B520A0"/>
    <w:rsid w:val="00B55532"/>
    <w:rsid w:val="00B60242"/>
    <w:rsid w:val="00B610F0"/>
    <w:rsid w:val="00B62F3D"/>
    <w:rsid w:val="00B64E5A"/>
    <w:rsid w:val="00B665CE"/>
    <w:rsid w:val="00B67208"/>
    <w:rsid w:val="00B703C3"/>
    <w:rsid w:val="00B70B69"/>
    <w:rsid w:val="00B70BAC"/>
    <w:rsid w:val="00B71F78"/>
    <w:rsid w:val="00B72994"/>
    <w:rsid w:val="00B747B6"/>
    <w:rsid w:val="00B74C70"/>
    <w:rsid w:val="00B76A75"/>
    <w:rsid w:val="00B92D36"/>
    <w:rsid w:val="00B93EAE"/>
    <w:rsid w:val="00B94068"/>
    <w:rsid w:val="00B941AB"/>
    <w:rsid w:val="00BA0B42"/>
    <w:rsid w:val="00BA1289"/>
    <w:rsid w:val="00BA3DCF"/>
    <w:rsid w:val="00BB112D"/>
    <w:rsid w:val="00BB3456"/>
    <w:rsid w:val="00BB5E56"/>
    <w:rsid w:val="00BC6EED"/>
    <w:rsid w:val="00BC7969"/>
    <w:rsid w:val="00BD074F"/>
    <w:rsid w:val="00BD17A4"/>
    <w:rsid w:val="00BD2F72"/>
    <w:rsid w:val="00BD4E06"/>
    <w:rsid w:val="00BD6D5B"/>
    <w:rsid w:val="00BE01E3"/>
    <w:rsid w:val="00BE60BE"/>
    <w:rsid w:val="00BF0BB3"/>
    <w:rsid w:val="00BF253F"/>
    <w:rsid w:val="00BF3848"/>
    <w:rsid w:val="00BF437C"/>
    <w:rsid w:val="00C04C4C"/>
    <w:rsid w:val="00C0707A"/>
    <w:rsid w:val="00C10EA0"/>
    <w:rsid w:val="00C14C32"/>
    <w:rsid w:val="00C20190"/>
    <w:rsid w:val="00C2040D"/>
    <w:rsid w:val="00C206C5"/>
    <w:rsid w:val="00C221E6"/>
    <w:rsid w:val="00C25A2E"/>
    <w:rsid w:val="00C26228"/>
    <w:rsid w:val="00C266A9"/>
    <w:rsid w:val="00C276CC"/>
    <w:rsid w:val="00C302B3"/>
    <w:rsid w:val="00C30954"/>
    <w:rsid w:val="00C30A60"/>
    <w:rsid w:val="00C30CDF"/>
    <w:rsid w:val="00C34EC0"/>
    <w:rsid w:val="00C36266"/>
    <w:rsid w:val="00C412C7"/>
    <w:rsid w:val="00C44664"/>
    <w:rsid w:val="00C5742A"/>
    <w:rsid w:val="00C62A6E"/>
    <w:rsid w:val="00C62CAE"/>
    <w:rsid w:val="00C6526D"/>
    <w:rsid w:val="00C65FE2"/>
    <w:rsid w:val="00C66A99"/>
    <w:rsid w:val="00C70248"/>
    <w:rsid w:val="00C739AE"/>
    <w:rsid w:val="00C771DF"/>
    <w:rsid w:val="00C77723"/>
    <w:rsid w:val="00C8204D"/>
    <w:rsid w:val="00C82DF0"/>
    <w:rsid w:val="00C85BD2"/>
    <w:rsid w:val="00C9302C"/>
    <w:rsid w:val="00C931D2"/>
    <w:rsid w:val="00C95042"/>
    <w:rsid w:val="00C97055"/>
    <w:rsid w:val="00C97300"/>
    <w:rsid w:val="00C973F5"/>
    <w:rsid w:val="00CA00ED"/>
    <w:rsid w:val="00CA1D90"/>
    <w:rsid w:val="00CA4426"/>
    <w:rsid w:val="00CA51F6"/>
    <w:rsid w:val="00CA6CE6"/>
    <w:rsid w:val="00CA7651"/>
    <w:rsid w:val="00CB4279"/>
    <w:rsid w:val="00CB5058"/>
    <w:rsid w:val="00CB5706"/>
    <w:rsid w:val="00CB5B01"/>
    <w:rsid w:val="00CC0970"/>
    <w:rsid w:val="00CC190B"/>
    <w:rsid w:val="00CC3B52"/>
    <w:rsid w:val="00CC439D"/>
    <w:rsid w:val="00CD6527"/>
    <w:rsid w:val="00CE0075"/>
    <w:rsid w:val="00CE1B24"/>
    <w:rsid w:val="00CE2727"/>
    <w:rsid w:val="00CE4C35"/>
    <w:rsid w:val="00CE4E45"/>
    <w:rsid w:val="00CF0BBF"/>
    <w:rsid w:val="00CF514B"/>
    <w:rsid w:val="00CF53B8"/>
    <w:rsid w:val="00CF7454"/>
    <w:rsid w:val="00D00169"/>
    <w:rsid w:val="00D01357"/>
    <w:rsid w:val="00D01D89"/>
    <w:rsid w:val="00D07844"/>
    <w:rsid w:val="00D1035D"/>
    <w:rsid w:val="00D12A04"/>
    <w:rsid w:val="00D14924"/>
    <w:rsid w:val="00D1528F"/>
    <w:rsid w:val="00D15E3C"/>
    <w:rsid w:val="00D160C2"/>
    <w:rsid w:val="00D17713"/>
    <w:rsid w:val="00D225DD"/>
    <w:rsid w:val="00D27D77"/>
    <w:rsid w:val="00D305A4"/>
    <w:rsid w:val="00D33EA3"/>
    <w:rsid w:val="00D341D8"/>
    <w:rsid w:val="00D35543"/>
    <w:rsid w:val="00D36576"/>
    <w:rsid w:val="00D417CD"/>
    <w:rsid w:val="00D46103"/>
    <w:rsid w:val="00D52A6D"/>
    <w:rsid w:val="00D55698"/>
    <w:rsid w:val="00D62BC1"/>
    <w:rsid w:val="00D64D4F"/>
    <w:rsid w:val="00D66E10"/>
    <w:rsid w:val="00D6710B"/>
    <w:rsid w:val="00D714A2"/>
    <w:rsid w:val="00D731FE"/>
    <w:rsid w:val="00D75606"/>
    <w:rsid w:val="00D819A9"/>
    <w:rsid w:val="00D86ABE"/>
    <w:rsid w:val="00D9053C"/>
    <w:rsid w:val="00D9411F"/>
    <w:rsid w:val="00D95AD0"/>
    <w:rsid w:val="00D961A4"/>
    <w:rsid w:val="00D9738B"/>
    <w:rsid w:val="00DA2AC5"/>
    <w:rsid w:val="00DA3275"/>
    <w:rsid w:val="00DA3295"/>
    <w:rsid w:val="00DA5CA1"/>
    <w:rsid w:val="00DA7056"/>
    <w:rsid w:val="00DA7190"/>
    <w:rsid w:val="00DB0094"/>
    <w:rsid w:val="00DB4F80"/>
    <w:rsid w:val="00DB60DB"/>
    <w:rsid w:val="00DC034E"/>
    <w:rsid w:val="00DC78D7"/>
    <w:rsid w:val="00DD1723"/>
    <w:rsid w:val="00DD17DD"/>
    <w:rsid w:val="00DD29A6"/>
    <w:rsid w:val="00DD3033"/>
    <w:rsid w:val="00DD3508"/>
    <w:rsid w:val="00DD5ED9"/>
    <w:rsid w:val="00DD7181"/>
    <w:rsid w:val="00DE05A6"/>
    <w:rsid w:val="00DE0FEC"/>
    <w:rsid w:val="00DE17C6"/>
    <w:rsid w:val="00DE2F48"/>
    <w:rsid w:val="00DE4C5E"/>
    <w:rsid w:val="00DE5985"/>
    <w:rsid w:val="00DE59BE"/>
    <w:rsid w:val="00DE5CC4"/>
    <w:rsid w:val="00DF1A59"/>
    <w:rsid w:val="00E015C0"/>
    <w:rsid w:val="00E027A4"/>
    <w:rsid w:val="00E059F3"/>
    <w:rsid w:val="00E20D24"/>
    <w:rsid w:val="00E22607"/>
    <w:rsid w:val="00E25176"/>
    <w:rsid w:val="00E25315"/>
    <w:rsid w:val="00E25E43"/>
    <w:rsid w:val="00E34667"/>
    <w:rsid w:val="00E34DCA"/>
    <w:rsid w:val="00E379E5"/>
    <w:rsid w:val="00E4107C"/>
    <w:rsid w:val="00E445DB"/>
    <w:rsid w:val="00E45E2E"/>
    <w:rsid w:val="00E50BC3"/>
    <w:rsid w:val="00E52EAB"/>
    <w:rsid w:val="00E53D38"/>
    <w:rsid w:val="00E54C1D"/>
    <w:rsid w:val="00E55E85"/>
    <w:rsid w:val="00E62D27"/>
    <w:rsid w:val="00E6336A"/>
    <w:rsid w:val="00E6361F"/>
    <w:rsid w:val="00E63BD3"/>
    <w:rsid w:val="00E6558A"/>
    <w:rsid w:val="00E70D33"/>
    <w:rsid w:val="00E716A1"/>
    <w:rsid w:val="00E7403A"/>
    <w:rsid w:val="00E76C63"/>
    <w:rsid w:val="00E76F73"/>
    <w:rsid w:val="00E80465"/>
    <w:rsid w:val="00E80FF5"/>
    <w:rsid w:val="00E823A5"/>
    <w:rsid w:val="00E84773"/>
    <w:rsid w:val="00E87396"/>
    <w:rsid w:val="00E934A8"/>
    <w:rsid w:val="00E938C3"/>
    <w:rsid w:val="00EA3A90"/>
    <w:rsid w:val="00EB2908"/>
    <w:rsid w:val="00EB3F6B"/>
    <w:rsid w:val="00EB5106"/>
    <w:rsid w:val="00EB7F47"/>
    <w:rsid w:val="00EC067B"/>
    <w:rsid w:val="00EC34D1"/>
    <w:rsid w:val="00EC48DB"/>
    <w:rsid w:val="00EC50DD"/>
    <w:rsid w:val="00ED4F6A"/>
    <w:rsid w:val="00EE009B"/>
    <w:rsid w:val="00EE4F9C"/>
    <w:rsid w:val="00EE5340"/>
    <w:rsid w:val="00EE5D9C"/>
    <w:rsid w:val="00EF1C90"/>
    <w:rsid w:val="00EF7914"/>
    <w:rsid w:val="00F00C09"/>
    <w:rsid w:val="00F00ED8"/>
    <w:rsid w:val="00F016A8"/>
    <w:rsid w:val="00F01DC5"/>
    <w:rsid w:val="00F0243E"/>
    <w:rsid w:val="00F10018"/>
    <w:rsid w:val="00F11A1E"/>
    <w:rsid w:val="00F12592"/>
    <w:rsid w:val="00F16F7A"/>
    <w:rsid w:val="00F175AD"/>
    <w:rsid w:val="00F17BC2"/>
    <w:rsid w:val="00F21518"/>
    <w:rsid w:val="00F21CD2"/>
    <w:rsid w:val="00F231C8"/>
    <w:rsid w:val="00F26830"/>
    <w:rsid w:val="00F34B8F"/>
    <w:rsid w:val="00F37AD7"/>
    <w:rsid w:val="00F51B20"/>
    <w:rsid w:val="00F52C93"/>
    <w:rsid w:val="00F53094"/>
    <w:rsid w:val="00F5347D"/>
    <w:rsid w:val="00F53AD8"/>
    <w:rsid w:val="00F56CF8"/>
    <w:rsid w:val="00F57018"/>
    <w:rsid w:val="00F576E5"/>
    <w:rsid w:val="00F72960"/>
    <w:rsid w:val="00F7396D"/>
    <w:rsid w:val="00F863C0"/>
    <w:rsid w:val="00F86B5D"/>
    <w:rsid w:val="00F90143"/>
    <w:rsid w:val="00F9343B"/>
    <w:rsid w:val="00F958A9"/>
    <w:rsid w:val="00FA0094"/>
    <w:rsid w:val="00FA0B71"/>
    <w:rsid w:val="00FA3346"/>
    <w:rsid w:val="00FA47A8"/>
    <w:rsid w:val="00FB263B"/>
    <w:rsid w:val="00FB3063"/>
    <w:rsid w:val="00FB61B8"/>
    <w:rsid w:val="00FB791A"/>
    <w:rsid w:val="00FD067A"/>
    <w:rsid w:val="00FD237C"/>
    <w:rsid w:val="00FD47D0"/>
    <w:rsid w:val="00FE1DFB"/>
    <w:rsid w:val="00FE33F7"/>
    <w:rsid w:val="00FE4315"/>
    <w:rsid w:val="00FE65F9"/>
    <w:rsid w:val="00FF27C0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E4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00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30C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20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33B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A6CE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32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1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E00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30C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022092"/>
    <w:rPr>
      <w:rFonts w:ascii="Cambria" w:eastAsia="Times New Roman" w:hAnsi="Cambria" w:cs="Times New Roman"/>
      <w:b/>
      <w:bCs/>
      <w:color w:val="4F81BD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F514B"/>
    <w:pPr>
      <w:tabs>
        <w:tab w:val="left" w:pos="440"/>
        <w:tab w:val="right" w:leader="dot" w:pos="9062"/>
      </w:tabs>
      <w:spacing w:before="120" w:after="120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E0849"/>
    <w:pPr>
      <w:tabs>
        <w:tab w:val="left" w:pos="660"/>
        <w:tab w:val="right" w:leader="dot" w:pos="9062"/>
      </w:tabs>
      <w:spacing w:after="0"/>
      <w:ind w:left="220"/>
    </w:pPr>
    <w:rPr>
      <w:rFonts w:cs="Calibri"/>
      <w:smallCap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E009B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E009B"/>
    <w:pPr>
      <w:spacing w:after="0"/>
      <w:ind w:left="660"/>
    </w:pPr>
    <w:rPr>
      <w:rFonts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E009B"/>
    <w:pPr>
      <w:spacing w:after="0"/>
      <w:ind w:left="880"/>
    </w:pPr>
    <w:rPr>
      <w:rFonts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E009B"/>
    <w:pPr>
      <w:spacing w:after="0"/>
      <w:ind w:left="1100"/>
    </w:pPr>
    <w:rPr>
      <w:rFonts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E009B"/>
    <w:pPr>
      <w:spacing w:after="0"/>
      <w:ind w:left="1320"/>
    </w:pPr>
    <w:rPr>
      <w:rFonts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E009B"/>
    <w:pPr>
      <w:spacing w:after="0"/>
      <w:ind w:left="1540"/>
    </w:pPr>
    <w:rPr>
      <w:rFonts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E009B"/>
    <w:pPr>
      <w:spacing w:after="0"/>
      <w:ind w:left="1760"/>
    </w:pPr>
    <w:rPr>
      <w:rFonts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00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6B5"/>
  </w:style>
  <w:style w:type="paragraph" w:styleId="Zpat">
    <w:name w:val="footer"/>
    <w:basedOn w:val="Normln"/>
    <w:link w:val="ZpatChar"/>
    <w:uiPriority w:val="99"/>
    <w:unhideWhenUsed/>
    <w:rsid w:val="006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6B5"/>
  </w:style>
  <w:style w:type="paragraph" w:styleId="Textbubliny">
    <w:name w:val="Balloon Text"/>
    <w:basedOn w:val="Normln"/>
    <w:link w:val="TextbublinyChar"/>
    <w:uiPriority w:val="99"/>
    <w:semiHidden/>
    <w:unhideWhenUsed/>
    <w:rsid w:val="006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6B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2742E9"/>
    <w:pPr>
      <w:outlineLvl w:val="9"/>
    </w:pPr>
    <w:rPr>
      <w:lang w:eastAsia="cs-CZ"/>
    </w:rPr>
  </w:style>
  <w:style w:type="character" w:styleId="Hypertextovodkaz">
    <w:name w:val="Hyperlink"/>
    <w:uiPriority w:val="99"/>
    <w:unhideWhenUsed/>
    <w:rsid w:val="002742E9"/>
    <w:rPr>
      <w:color w:val="0000FF"/>
      <w:u w:val="single"/>
    </w:rPr>
  </w:style>
  <w:style w:type="paragraph" w:customStyle="1" w:styleId="Default">
    <w:name w:val="Default"/>
    <w:rsid w:val="00A5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lnsWWW">
    <w:name w:val="Normální (síť WWW)"/>
    <w:basedOn w:val="Normln"/>
    <w:rsid w:val="001708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6DBC"/>
    <w:pPr>
      <w:spacing w:after="0" w:line="240" w:lineRule="auto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86DB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n1233">
    <w:name w:val="Běžný12/3/3"/>
    <w:basedOn w:val="Normln"/>
    <w:rsid w:val="00586DBC"/>
    <w:pPr>
      <w:spacing w:before="6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586D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nadpis">
    <w:name w:val="1. nadpis"/>
    <w:basedOn w:val="textodstavce"/>
    <w:next w:val="textodstavce"/>
    <w:rsid w:val="00586DBC"/>
    <w:pPr>
      <w:keepNext/>
      <w:pageBreakBefore/>
      <w:numPr>
        <w:numId w:val="2"/>
      </w:numPr>
      <w:spacing w:before="4080" w:after="100" w:afterAutospacing="1"/>
      <w:jc w:val="center"/>
    </w:pPr>
    <w:rPr>
      <w:rFonts w:ascii="Arial" w:hAnsi="Arial"/>
      <w:b/>
      <w:caps/>
      <w:sz w:val="36"/>
    </w:rPr>
  </w:style>
  <w:style w:type="paragraph" w:customStyle="1" w:styleId="2nadpis">
    <w:name w:val="2. nadpis"/>
    <w:basedOn w:val="textodstavce"/>
    <w:next w:val="textodstavce"/>
    <w:rsid w:val="00586DBC"/>
    <w:pPr>
      <w:keepNext/>
      <w:pageBreakBefore/>
      <w:numPr>
        <w:ilvl w:val="1"/>
        <w:numId w:val="2"/>
      </w:numPr>
      <w:spacing w:before="360" w:after="240"/>
      <w:jc w:val="left"/>
    </w:pPr>
    <w:rPr>
      <w:rFonts w:ascii="Arial" w:hAnsi="Arial"/>
      <w:b/>
      <w:sz w:val="32"/>
    </w:rPr>
  </w:style>
  <w:style w:type="paragraph" w:customStyle="1" w:styleId="3nadpis">
    <w:name w:val="3. nadpis"/>
    <w:basedOn w:val="2nadpis"/>
    <w:next w:val="textodstavce"/>
    <w:rsid w:val="00586DBC"/>
    <w:pPr>
      <w:pageBreakBefore w:val="0"/>
      <w:numPr>
        <w:ilvl w:val="2"/>
      </w:numPr>
      <w:tabs>
        <w:tab w:val="left" w:pos="907"/>
      </w:tabs>
      <w:spacing w:after="180"/>
    </w:pPr>
    <w:rPr>
      <w:sz w:val="28"/>
    </w:rPr>
  </w:style>
  <w:style w:type="paragraph" w:customStyle="1" w:styleId="4nadpis">
    <w:name w:val="4. nadpis"/>
    <w:basedOn w:val="textodstavce"/>
    <w:next w:val="textodstavce"/>
    <w:rsid w:val="00586DBC"/>
    <w:pPr>
      <w:keepNext/>
      <w:numPr>
        <w:ilvl w:val="3"/>
        <w:numId w:val="2"/>
      </w:numPr>
      <w:spacing w:before="360" w:after="120"/>
      <w:jc w:val="left"/>
    </w:pPr>
    <w:rPr>
      <w:rFonts w:ascii="Arial" w:hAnsi="Arial"/>
      <w:b/>
    </w:rPr>
  </w:style>
  <w:style w:type="paragraph" w:customStyle="1" w:styleId="5nadpis">
    <w:name w:val="5. nadpis"/>
    <w:basedOn w:val="textodstavce"/>
    <w:next w:val="textodstavce"/>
    <w:rsid w:val="00586DBC"/>
    <w:pPr>
      <w:keepNext/>
      <w:numPr>
        <w:ilvl w:val="4"/>
        <w:numId w:val="2"/>
      </w:numPr>
      <w:spacing w:before="360" w:after="120"/>
      <w:jc w:val="left"/>
    </w:pPr>
    <w:rPr>
      <w:rFonts w:ascii="Arial" w:hAnsi="Arial"/>
      <w:b/>
    </w:rPr>
  </w:style>
  <w:style w:type="paragraph" w:styleId="Nzev">
    <w:name w:val="Title"/>
    <w:basedOn w:val="Normln"/>
    <w:link w:val="NzevChar"/>
    <w:qFormat/>
    <w:rsid w:val="009B599D"/>
    <w:pPr>
      <w:spacing w:before="120" w:after="0" w:line="480" w:lineRule="auto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zevChar">
    <w:name w:val="Název Char"/>
    <w:link w:val="Nzev"/>
    <w:rsid w:val="009B599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rkaN12b">
    <w:name w:val="Odrážka N12b"/>
    <w:basedOn w:val="Normln"/>
    <w:rsid w:val="009B599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Zstupntext">
    <w:name w:val="Placeholder Text"/>
    <w:uiPriority w:val="99"/>
    <w:semiHidden/>
    <w:rsid w:val="00972D76"/>
    <w:rPr>
      <w:color w:val="808080"/>
    </w:rPr>
  </w:style>
  <w:style w:type="paragraph" w:customStyle="1" w:styleId="font5">
    <w:name w:val="font5"/>
    <w:basedOn w:val="Normln"/>
    <w:rsid w:val="00765730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cs-CZ"/>
    </w:rPr>
  </w:style>
  <w:style w:type="paragraph" w:customStyle="1" w:styleId="xl63">
    <w:name w:val="xl63"/>
    <w:basedOn w:val="Normln"/>
    <w:rsid w:val="00765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5">
    <w:name w:val="xl65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765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0">
    <w:name w:val="xl70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765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765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7657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3">
    <w:name w:val="xl83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5">
    <w:name w:val="xl85"/>
    <w:basedOn w:val="Normln"/>
    <w:rsid w:val="007657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765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8">
    <w:name w:val="xl88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0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D64D0"/>
  </w:style>
  <w:style w:type="character" w:customStyle="1" w:styleId="Nadpis6Char">
    <w:name w:val="Nadpis 6 Char"/>
    <w:link w:val="Nadpis6"/>
    <w:uiPriority w:val="9"/>
    <w:rsid w:val="00CA6CE6"/>
    <w:rPr>
      <w:rFonts w:ascii="Cambria" w:eastAsia="Times New Roman" w:hAnsi="Cambria" w:cs="Times New Roman"/>
      <w:i/>
      <w:iCs/>
      <w:color w:val="243F60"/>
    </w:rPr>
  </w:style>
  <w:style w:type="paragraph" w:styleId="Bezmezer">
    <w:name w:val="No Spacing"/>
    <w:uiPriority w:val="1"/>
    <w:qFormat/>
    <w:rsid w:val="00EA3A90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2733BD"/>
    <w:rPr>
      <w:rFonts w:ascii="Cambria" w:eastAsia="Times New Roman" w:hAnsi="Cambria" w:cs="Times New Roman"/>
      <w:b/>
      <w:bCs/>
      <w:i/>
      <w:iCs/>
      <w:color w:val="4F81BD"/>
    </w:rPr>
  </w:style>
  <w:style w:type="paragraph" w:styleId="Zkladntext2">
    <w:name w:val="Body Text 2"/>
    <w:basedOn w:val="Normln"/>
    <w:link w:val="Zkladntext2Char"/>
    <w:uiPriority w:val="99"/>
    <w:unhideWhenUsed/>
    <w:rsid w:val="00C4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412C7"/>
  </w:style>
  <w:style w:type="paragraph" w:styleId="Textkomente">
    <w:name w:val="annotation text"/>
    <w:basedOn w:val="Normln"/>
    <w:link w:val="TextkomenteChar"/>
    <w:semiHidden/>
    <w:rsid w:val="00C41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C412C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4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C412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12C7"/>
  </w:style>
  <w:style w:type="paragraph" w:styleId="Zkladntextodsazen2">
    <w:name w:val="Body Text Indent 2"/>
    <w:basedOn w:val="Normln"/>
    <w:link w:val="Zkladntextodsazen2Char"/>
    <w:uiPriority w:val="99"/>
    <w:unhideWhenUsed/>
    <w:rsid w:val="00C412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412C7"/>
  </w:style>
  <w:style w:type="paragraph" w:styleId="Zkladntext3">
    <w:name w:val="Body Text 3"/>
    <w:basedOn w:val="Normln"/>
    <w:link w:val="Zkladntext3Char"/>
    <w:uiPriority w:val="99"/>
    <w:unhideWhenUsed/>
    <w:rsid w:val="006177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17732"/>
    <w:rPr>
      <w:sz w:val="16"/>
      <w:szCs w:val="16"/>
      <w:lang w:eastAsia="en-US"/>
    </w:rPr>
  </w:style>
  <w:style w:type="paragraph" w:customStyle="1" w:styleId="Odrka">
    <w:name w:val="Odrážka"/>
    <w:basedOn w:val="Normln"/>
    <w:rsid w:val="00617732"/>
    <w:pPr>
      <w:numPr>
        <w:numId w:val="7"/>
      </w:numPr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cs-CZ"/>
    </w:rPr>
  </w:style>
  <w:style w:type="paragraph" w:customStyle="1" w:styleId="Zkladntextprvnodstavec">
    <w:name w:val="Základní text první odstavec"/>
    <w:basedOn w:val="Zkladntext"/>
    <w:next w:val="Zkladntext"/>
    <w:rsid w:val="00395926"/>
    <w:pPr>
      <w:tabs>
        <w:tab w:val="left" w:pos="0"/>
      </w:tabs>
      <w:spacing w:after="120"/>
      <w:jc w:val="both"/>
    </w:pPr>
    <w:rPr>
      <w:rFonts w:ascii="Arial" w:hAnsi="Arial"/>
      <w:b w:val="0"/>
      <w:caps w:val="0"/>
      <w:color w:val="000000"/>
      <w:kern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327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F16F7A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E4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00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30C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20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33B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A6CE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E00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30C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022092"/>
    <w:rPr>
      <w:rFonts w:ascii="Cambria" w:eastAsia="Times New Roman" w:hAnsi="Cambria" w:cs="Times New Roman"/>
      <w:b/>
      <w:bCs/>
      <w:color w:val="4F81BD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F514B"/>
    <w:pPr>
      <w:tabs>
        <w:tab w:val="left" w:pos="440"/>
        <w:tab w:val="right" w:leader="dot" w:pos="9062"/>
      </w:tabs>
      <w:spacing w:before="120" w:after="120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E0849"/>
    <w:pPr>
      <w:tabs>
        <w:tab w:val="left" w:pos="660"/>
        <w:tab w:val="right" w:leader="dot" w:pos="9062"/>
      </w:tabs>
      <w:spacing w:after="0"/>
      <w:ind w:left="220"/>
    </w:pPr>
    <w:rPr>
      <w:rFonts w:cs="Calibri"/>
      <w:smallCap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E009B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E009B"/>
    <w:pPr>
      <w:spacing w:after="0"/>
      <w:ind w:left="660"/>
    </w:pPr>
    <w:rPr>
      <w:rFonts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E009B"/>
    <w:pPr>
      <w:spacing w:after="0"/>
      <w:ind w:left="880"/>
    </w:pPr>
    <w:rPr>
      <w:rFonts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E009B"/>
    <w:pPr>
      <w:spacing w:after="0"/>
      <w:ind w:left="1100"/>
    </w:pPr>
    <w:rPr>
      <w:rFonts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E009B"/>
    <w:pPr>
      <w:spacing w:after="0"/>
      <w:ind w:left="1320"/>
    </w:pPr>
    <w:rPr>
      <w:rFonts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E009B"/>
    <w:pPr>
      <w:spacing w:after="0"/>
      <w:ind w:left="1540"/>
    </w:pPr>
    <w:rPr>
      <w:rFonts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E009B"/>
    <w:pPr>
      <w:spacing w:after="0"/>
      <w:ind w:left="1760"/>
    </w:pPr>
    <w:rPr>
      <w:rFonts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00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6B5"/>
  </w:style>
  <w:style w:type="paragraph" w:styleId="Zpat">
    <w:name w:val="footer"/>
    <w:basedOn w:val="Normln"/>
    <w:link w:val="ZpatChar"/>
    <w:uiPriority w:val="99"/>
    <w:unhideWhenUsed/>
    <w:rsid w:val="006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6B5"/>
  </w:style>
  <w:style w:type="paragraph" w:styleId="Textbubliny">
    <w:name w:val="Balloon Text"/>
    <w:basedOn w:val="Normln"/>
    <w:link w:val="TextbublinyChar"/>
    <w:uiPriority w:val="99"/>
    <w:semiHidden/>
    <w:unhideWhenUsed/>
    <w:rsid w:val="006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6B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2742E9"/>
    <w:pPr>
      <w:outlineLvl w:val="9"/>
    </w:pPr>
    <w:rPr>
      <w:lang w:eastAsia="cs-CZ"/>
    </w:rPr>
  </w:style>
  <w:style w:type="character" w:styleId="Hypertextovodkaz">
    <w:name w:val="Hyperlink"/>
    <w:uiPriority w:val="99"/>
    <w:unhideWhenUsed/>
    <w:rsid w:val="002742E9"/>
    <w:rPr>
      <w:color w:val="0000FF"/>
      <w:u w:val="single"/>
    </w:rPr>
  </w:style>
  <w:style w:type="paragraph" w:customStyle="1" w:styleId="Default">
    <w:name w:val="Default"/>
    <w:rsid w:val="00A5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lnsWWW">
    <w:name w:val="Normální (síť WWW)"/>
    <w:basedOn w:val="Normln"/>
    <w:rsid w:val="001708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6DBC"/>
    <w:pPr>
      <w:spacing w:after="0" w:line="240" w:lineRule="auto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86DB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n1233">
    <w:name w:val="Běžný12/3/3"/>
    <w:basedOn w:val="Normln"/>
    <w:rsid w:val="00586DBC"/>
    <w:pPr>
      <w:spacing w:before="6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586D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nadpis">
    <w:name w:val="1. nadpis"/>
    <w:basedOn w:val="textodstavce"/>
    <w:next w:val="textodstavce"/>
    <w:rsid w:val="00586DBC"/>
    <w:pPr>
      <w:keepNext/>
      <w:pageBreakBefore/>
      <w:numPr>
        <w:numId w:val="2"/>
      </w:numPr>
      <w:spacing w:before="4080" w:after="100" w:afterAutospacing="1"/>
      <w:jc w:val="center"/>
    </w:pPr>
    <w:rPr>
      <w:rFonts w:ascii="Arial" w:hAnsi="Arial"/>
      <w:b/>
      <w:caps/>
      <w:sz w:val="36"/>
    </w:rPr>
  </w:style>
  <w:style w:type="paragraph" w:customStyle="1" w:styleId="2nadpis">
    <w:name w:val="2. nadpis"/>
    <w:basedOn w:val="textodstavce"/>
    <w:next w:val="textodstavce"/>
    <w:rsid w:val="00586DBC"/>
    <w:pPr>
      <w:keepNext/>
      <w:pageBreakBefore/>
      <w:numPr>
        <w:ilvl w:val="1"/>
        <w:numId w:val="2"/>
      </w:numPr>
      <w:spacing w:before="360" w:after="240"/>
      <w:jc w:val="left"/>
    </w:pPr>
    <w:rPr>
      <w:rFonts w:ascii="Arial" w:hAnsi="Arial"/>
      <w:b/>
      <w:sz w:val="32"/>
    </w:rPr>
  </w:style>
  <w:style w:type="paragraph" w:customStyle="1" w:styleId="3nadpis">
    <w:name w:val="3. nadpis"/>
    <w:basedOn w:val="2nadpis"/>
    <w:next w:val="textodstavce"/>
    <w:rsid w:val="00586DBC"/>
    <w:pPr>
      <w:pageBreakBefore w:val="0"/>
      <w:numPr>
        <w:ilvl w:val="2"/>
      </w:numPr>
      <w:tabs>
        <w:tab w:val="left" w:pos="907"/>
      </w:tabs>
      <w:spacing w:after="180"/>
    </w:pPr>
    <w:rPr>
      <w:sz w:val="28"/>
    </w:rPr>
  </w:style>
  <w:style w:type="paragraph" w:customStyle="1" w:styleId="4nadpis">
    <w:name w:val="4. nadpis"/>
    <w:basedOn w:val="textodstavce"/>
    <w:next w:val="textodstavce"/>
    <w:rsid w:val="00586DBC"/>
    <w:pPr>
      <w:keepNext/>
      <w:numPr>
        <w:ilvl w:val="3"/>
        <w:numId w:val="2"/>
      </w:numPr>
      <w:spacing w:before="360" w:after="120"/>
      <w:jc w:val="left"/>
    </w:pPr>
    <w:rPr>
      <w:rFonts w:ascii="Arial" w:hAnsi="Arial"/>
      <w:b/>
    </w:rPr>
  </w:style>
  <w:style w:type="paragraph" w:customStyle="1" w:styleId="5nadpis">
    <w:name w:val="5. nadpis"/>
    <w:basedOn w:val="textodstavce"/>
    <w:next w:val="textodstavce"/>
    <w:rsid w:val="00586DBC"/>
    <w:pPr>
      <w:keepNext/>
      <w:numPr>
        <w:ilvl w:val="4"/>
        <w:numId w:val="2"/>
      </w:numPr>
      <w:spacing w:before="360" w:after="120"/>
      <w:jc w:val="left"/>
    </w:pPr>
    <w:rPr>
      <w:rFonts w:ascii="Arial" w:hAnsi="Arial"/>
      <w:b/>
    </w:rPr>
  </w:style>
  <w:style w:type="paragraph" w:styleId="Nzev">
    <w:name w:val="Title"/>
    <w:basedOn w:val="Normln"/>
    <w:link w:val="NzevChar"/>
    <w:qFormat/>
    <w:rsid w:val="009B599D"/>
    <w:pPr>
      <w:spacing w:before="120" w:after="0" w:line="480" w:lineRule="auto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zevChar">
    <w:name w:val="Název Char"/>
    <w:link w:val="Nzev"/>
    <w:rsid w:val="009B599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rkaN12b">
    <w:name w:val="Odrážka N12b"/>
    <w:basedOn w:val="Normln"/>
    <w:rsid w:val="009B599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Zstupntext">
    <w:name w:val="Placeholder Text"/>
    <w:uiPriority w:val="99"/>
    <w:semiHidden/>
    <w:rsid w:val="00972D76"/>
    <w:rPr>
      <w:color w:val="808080"/>
    </w:rPr>
  </w:style>
  <w:style w:type="paragraph" w:customStyle="1" w:styleId="font5">
    <w:name w:val="font5"/>
    <w:basedOn w:val="Normln"/>
    <w:rsid w:val="00765730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cs-CZ"/>
    </w:rPr>
  </w:style>
  <w:style w:type="paragraph" w:customStyle="1" w:styleId="xl63">
    <w:name w:val="xl63"/>
    <w:basedOn w:val="Normln"/>
    <w:rsid w:val="00765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5">
    <w:name w:val="xl65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765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0">
    <w:name w:val="xl70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765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765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76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765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765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7657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3">
    <w:name w:val="xl83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765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5">
    <w:name w:val="xl85"/>
    <w:basedOn w:val="Normln"/>
    <w:rsid w:val="007657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765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8">
    <w:name w:val="xl88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7657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0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D64D0"/>
  </w:style>
  <w:style w:type="character" w:customStyle="1" w:styleId="Nadpis6Char">
    <w:name w:val="Nadpis 6 Char"/>
    <w:link w:val="Nadpis6"/>
    <w:uiPriority w:val="9"/>
    <w:rsid w:val="00CA6CE6"/>
    <w:rPr>
      <w:rFonts w:ascii="Cambria" w:eastAsia="Times New Roman" w:hAnsi="Cambria" w:cs="Times New Roman"/>
      <w:i/>
      <w:iCs/>
      <w:color w:val="243F60"/>
    </w:rPr>
  </w:style>
  <w:style w:type="paragraph" w:styleId="Bezmezer">
    <w:name w:val="No Spacing"/>
    <w:uiPriority w:val="1"/>
    <w:qFormat/>
    <w:rsid w:val="00EA3A90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2733BD"/>
    <w:rPr>
      <w:rFonts w:ascii="Cambria" w:eastAsia="Times New Roman" w:hAnsi="Cambria" w:cs="Times New Roman"/>
      <w:b/>
      <w:bCs/>
      <w:i/>
      <w:iCs/>
      <w:color w:val="4F81BD"/>
    </w:rPr>
  </w:style>
  <w:style w:type="paragraph" w:styleId="Zkladntext2">
    <w:name w:val="Body Text 2"/>
    <w:basedOn w:val="Normln"/>
    <w:link w:val="Zkladntext2Char"/>
    <w:uiPriority w:val="99"/>
    <w:unhideWhenUsed/>
    <w:rsid w:val="00C4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412C7"/>
  </w:style>
  <w:style w:type="paragraph" w:styleId="Textkomente">
    <w:name w:val="annotation text"/>
    <w:basedOn w:val="Normln"/>
    <w:link w:val="TextkomenteChar"/>
    <w:semiHidden/>
    <w:rsid w:val="00C41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C412C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4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C412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12C7"/>
  </w:style>
  <w:style w:type="paragraph" w:styleId="Zkladntextodsazen2">
    <w:name w:val="Body Text Indent 2"/>
    <w:basedOn w:val="Normln"/>
    <w:link w:val="Zkladntextodsazen2Char"/>
    <w:uiPriority w:val="99"/>
    <w:unhideWhenUsed/>
    <w:rsid w:val="00C412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412C7"/>
  </w:style>
  <w:style w:type="paragraph" w:styleId="Zkladntext3">
    <w:name w:val="Body Text 3"/>
    <w:basedOn w:val="Normln"/>
    <w:link w:val="Zkladntext3Char"/>
    <w:uiPriority w:val="99"/>
    <w:unhideWhenUsed/>
    <w:rsid w:val="006177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17732"/>
    <w:rPr>
      <w:sz w:val="16"/>
      <w:szCs w:val="16"/>
      <w:lang w:eastAsia="en-US"/>
    </w:rPr>
  </w:style>
  <w:style w:type="paragraph" w:customStyle="1" w:styleId="Odrka">
    <w:name w:val="Odrážka"/>
    <w:basedOn w:val="Normln"/>
    <w:rsid w:val="00617732"/>
    <w:pPr>
      <w:numPr>
        <w:numId w:val="7"/>
      </w:numPr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hlizenidokn.cuzk.cz/VyberKatastrInfo.aspx?encrypted=SB7XwdtexXaj5_sRhGFMfck_RPyE08c0cHI_d5a3wIDUpl1jwaYxdBtI3ga_2-JU8_JTspfK4ExImaWRr4eNokjqrTGbR0wawZxbMuo8Qh8aIOueuEiMIg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E10A-7AF1-4ACC-90DF-70DA39A6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2165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14915</CharactersWithSpaces>
  <SharedDoc>false</SharedDoc>
  <HLinks>
    <vt:vector size="48" baseType="variant"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_Toc422983506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_Toc422983505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_Toc422983504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_Toc422983503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_Toc422983502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_Toc422983501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_Toc422983500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_Toc422983499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Janouškova 1a</dc:subject>
  <dc:creator>613 00 Brno</dc:creator>
  <cp:lastModifiedBy>Luci</cp:lastModifiedBy>
  <cp:revision>8</cp:revision>
  <cp:lastPrinted>2016-07-07T10:10:00Z</cp:lastPrinted>
  <dcterms:created xsi:type="dcterms:W3CDTF">2020-05-27T20:03:00Z</dcterms:created>
  <dcterms:modified xsi:type="dcterms:W3CDTF">2020-06-01T07:28:00Z</dcterms:modified>
</cp:coreProperties>
</file>