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29E6" w:rsidRPr="00F5347D" w:rsidRDefault="007F29E6" w:rsidP="00D84C54">
      <w:pPr>
        <w:spacing w:after="0"/>
        <w:jc w:val="both"/>
        <w:rPr>
          <w:rFonts w:cs="Calibri"/>
          <w:b/>
          <w:sz w:val="24"/>
          <w:szCs w:val="24"/>
        </w:rPr>
      </w:pPr>
    </w:p>
    <w:p w:rsidR="00314E9C" w:rsidRPr="00F5347D" w:rsidRDefault="00314E9C" w:rsidP="00D84C54">
      <w:pPr>
        <w:spacing w:after="0"/>
        <w:jc w:val="both"/>
        <w:rPr>
          <w:rFonts w:cs="Calibri"/>
          <w:b/>
          <w:sz w:val="24"/>
          <w:szCs w:val="24"/>
        </w:rPr>
      </w:pPr>
    </w:p>
    <w:p w:rsidR="00314E9C" w:rsidRPr="00F5347D" w:rsidRDefault="00314E9C" w:rsidP="00D84C54">
      <w:pPr>
        <w:spacing w:after="0"/>
        <w:ind w:left="-567"/>
        <w:jc w:val="both"/>
        <w:rPr>
          <w:rFonts w:cs="Calibri"/>
          <w:b/>
          <w:sz w:val="24"/>
          <w:szCs w:val="24"/>
        </w:rPr>
      </w:pPr>
    </w:p>
    <w:p w:rsidR="00E62D27" w:rsidRPr="00F5347D" w:rsidRDefault="00E62D27" w:rsidP="00D84C54">
      <w:pPr>
        <w:spacing w:after="0"/>
        <w:jc w:val="both"/>
        <w:rPr>
          <w:sz w:val="24"/>
          <w:szCs w:val="24"/>
        </w:rPr>
      </w:pPr>
    </w:p>
    <w:p w:rsidR="007F29E6" w:rsidRDefault="007F29E6" w:rsidP="00D84C54">
      <w:pPr>
        <w:spacing w:after="0"/>
        <w:jc w:val="both"/>
        <w:rPr>
          <w:sz w:val="24"/>
          <w:szCs w:val="24"/>
        </w:rPr>
      </w:pPr>
    </w:p>
    <w:p w:rsidR="00F5347D" w:rsidRDefault="00F5347D" w:rsidP="00D84C54">
      <w:pPr>
        <w:spacing w:after="0"/>
        <w:jc w:val="both"/>
        <w:rPr>
          <w:sz w:val="24"/>
          <w:szCs w:val="24"/>
        </w:rPr>
      </w:pPr>
    </w:p>
    <w:p w:rsidR="00F5347D" w:rsidRDefault="00F5347D" w:rsidP="00D84C54">
      <w:pPr>
        <w:spacing w:after="0"/>
        <w:jc w:val="both"/>
        <w:rPr>
          <w:sz w:val="24"/>
          <w:szCs w:val="24"/>
        </w:rPr>
      </w:pPr>
    </w:p>
    <w:p w:rsidR="00F5347D" w:rsidRDefault="00F5347D" w:rsidP="00D84C54">
      <w:pPr>
        <w:spacing w:after="0"/>
        <w:jc w:val="both"/>
        <w:rPr>
          <w:sz w:val="24"/>
          <w:szCs w:val="24"/>
        </w:rPr>
      </w:pPr>
    </w:p>
    <w:p w:rsidR="00110D62" w:rsidRDefault="00110D62" w:rsidP="00D84C54">
      <w:pPr>
        <w:spacing w:after="0"/>
        <w:jc w:val="both"/>
        <w:rPr>
          <w:sz w:val="24"/>
          <w:szCs w:val="24"/>
        </w:rPr>
      </w:pPr>
    </w:p>
    <w:p w:rsidR="004902C3" w:rsidRDefault="004902C3" w:rsidP="00D84C54">
      <w:pPr>
        <w:spacing w:after="0"/>
        <w:jc w:val="both"/>
        <w:rPr>
          <w:sz w:val="24"/>
          <w:szCs w:val="24"/>
        </w:rPr>
      </w:pPr>
    </w:p>
    <w:p w:rsidR="00110D62" w:rsidRDefault="00110D62" w:rsidP="00D84C54">
      <w:pPr>
        <w:spacing w:after="0"/>
        <w:jc w:val="both"/>
        <w:rPr>
          <w:sz w:val="24"/>
          <w:szCs w:val="24"/>
        </w:rPr>
      </w:pPr>
      <w:bookmarkStart w:id="0" w:name="_GoBack"/>
      <w:bookmarkEnd w:id="0"/>
    </w:p>
    <w:p w:rsidR="00573CA9" w:rsidRPr="00F5347D" w:rsidRDefault="00573CA9" w:rsidP="00D84C54">
      <w:pPr>
        <w:spacing w:after="0"/>
        <w:jc w:val="both"/>
        <w:rPr>
          <w:sz w:val="24"/>
          <w:szCs w:val="24"/>
        </w:rPr>
      </w:pPr>
    </w:p>
    <w:p w:rsidR="007F29E6" w:rsidRPr="00F5347D" w:rsidRDefault="007F29E6" w:rsidP="00D84C54">
      <w:pPr>
        <w:spacing w:after="0"/>
        <w:jc w:val="both"/>
        <w:rPr>
          <w:sz w:val="24"/>
          <w:szCs w:val="24"/>
        </w:rPr>
      </w:pPr>
    </w:p>
    <w:p w:rsidR="003C0023" w:rsidRPr="00CF7454" w:rsidRDefault="00FA0094" w:rsidP="00D84C54">
      <w:pPr>
        <w:pStyle w:val="Odstavecseseznamem"/>
        <w:numPr>
          <w:ilvl w:val="0"/>
          <w:numId w:val="16"/>
        </w:numPr>
        <w:jc w:val="both"/>
        <w:rPr>
          <w:b/>
          <w:caps/>
          <w:spacing w:val="32"/>
          <w:sz w:val="52"/>
          <w:szCs w:val="52"/>
        </w:rPr>
      </w:pPr>
      <w:r w:rsidRPr="00CF7454">
        <w:rPr>
          <w:b/>
          <w:caps/>
          <w:spacing w:val="32"/>
          <w:sz w:val="52"/>
          <w:szCs w:val="52"/>
        </w:rPr>
        <w:t>TECHNICKÁ</w:t>
      </w:r>
      <w:r w:rsidR="00C412C7" w:rsidRPr="00CF7454">
        <w:rPr>
          <w:b/>
          <w:caps/>
          <w:spacing w:val="32"/>
          <w:sz w:val="52"/>
          <w:szCs w:val="52"/>
        </w:rPr>
        <w:t xml:space="preserve"> ZPRÁVA</w:t>
      </w:r>
    </w:p>
    <w:p w:rsidR="008A6FAB" w:rsidRPr="00F5347D" w:rsidRDefault="008A6FAB" w:rsidP="00D84C54">
      <w:pPr>
        <w:spacing w:after="0"/>
        <w:jc w:val="both"/>
        <w:rPr>
          <w:rFonts w:cs="Calibri"/>
          <w:sz w:val="24"/>
          <w:szCs w:val="24"/>
        </w:rPr>
      </w:pPr>
    </w:p>
    <w:p w:rsidR="007F29E6" w:rsidRDefault="007F29E6" w:rsidP="00D84C54">
      <w:pPr>
        <w:spacing w:after="0"/>
        <w:jc w:val="both"/>
        <w:rPr>
          <w:rFonts w:cs="Calibri"/>
          <w:sz w:val="24"/>
          <w:szCs w:val="24"/>
        </w:rPr>
      </w:pPr>
    </w:p>
    <w:p w:rsidR="00110D62" w:rsidRPr="00F5347D" w:rsidRDefault="00110D62" w:rsidP="00D84C54">
      <w:pPr>
        <w:spacing w:after="0"/>
        <w:jc w:val="both"/>
        <w:rPr>
          <w:rFonts w:cs="Calibri"/>
          <w:sz w:val="24"/>
          <w:szCs w:val="24"/>
        </w:rPr>
      </w:pPr>
    </w:p>
    <w:p w:rsidR="007F29E6" w:rsidRDefault="007F29E6" w:rsidP="00D84C54">
      <w:pPr>
        <w:spacing w:after="0"/>
        <w:jc w:val="both"/>
        <w:rPr>
          <w:rFonts w:cs="Calibri"/>
          <w:sz w:val="24"/>
          <w:szCs w:val="24"/>
        </w:rPr>
      </w:pPr>
    </w:p>
    <w:p w:rsidR="00C85BD2" w:rsidRDefault="00C85BD2" w:rsidP="00D84C54">
      <w:pPr>
        <w:spacing w:after="0"/>
        <w:jc w:val="both"/>
        <w:rPr>
          <w:rFonts w:cs="Calibri"/>
          <w:sz w:val="24"/>
          <w:szCs w:val="24"/>
        </w:rPr>
      </w:pPr>
    </w:p>
    <w:p w:rsidR="00C85BD2" w:rsidRDefault="00C85BD2" w:rsidP="00D84C54">
      <w:pPr>
        <w:spacing w:after="0"/>
        <w:jc w:val="both"/>
        <w:rPr>
          <w:rFonts w:cs="Calibri"/>
          <w:sz w:val="24"/>
          <w:szCs w:val="24"/>
        </w:rPr>
      </w:pPr>
    </w:p>
    <w:p w:rsidR="00C85BD2" w:rsidRDefault="00C85BD2" w:rsidP="00D84C54">
      <w:pPr>
        <w:spacing w:after="0"/>
        <w:jc w:val="both"/>
        <w:rPr>
          <w:rFonts w:cs="Calibri"/>
          <w:sz w:val="24"/>
          <w:szCs w:val="24"/>
        </w:rPr>
      </w:pPr>
    </w:p>
    <w:p w:rsidR="00C85BD2" w:rsidRDefault="00C85BD2" w:rsidP="00D84C54">
      <w:pPr>
        <w:spacing w:after="0"/>
        <w:jc w:val="both"/>
        <w:rPr>
          <w:rFonts w:cs="Calibri"/>
          <w:sz w:val="24"/>
          <w:szCs w:val="24"/>
        </w:rPr>
      </w:pPr>
    </w:p>
    <w:p w:rsidR="00C85BD2" w:rsidRDefault="00C85BD2" w:rsidP="00D84C54">
      <w:pPr>
        <w:spacing w:after="0"/>
        <w:jc w:val="both"/>
        <w:rPr>
          <w:rFonts w:cs="Calibri"/>
          <w:sz w:val="24"/>
          <w:szCs w:val="24"/>
        </w:rPr>
      </w:pPr>
    </w:p>
    <w:p w:rsidR="00EA3A90" w:rsidRDefault="00EA3A90" w:rsidP="00D84C54">
      <w:pPr>
        <w:spacing w:after="0"/>
        <w:jc w:val="both"/>
        <w:rPr>
          <w:rFonts w:cs="Calibri"/>
          <w:sz w:val="24"/>
          <w:szCs w:val="24"/>
        </w:rPr>
      </w:pPr>
    </w:p>
    <w:p w:rsidR="004902C3" w:rsidRDefault="004902C3" w:rsidP="00D84C54">
      <w:pPr>
        <w:spacing w:after="0"/>
        <w:jc w:val="both"/>
        <w:rPr>
          <w:rFonts w:cs="Calibri"/>
          <w:sz w:val="24"/>
          <w:szCs w:val="24"/>
        </w:rPr>
      </w:pPr>
    </w:p>
    <w:p w:rsidR="00F0243E" w:rsidRPr="00F5347D" w:rsidRDefault="00F0243E" w:rsidP="00D84C54">
      <w:pPr>
        <w:spacing w:after="0"/>
        <w:jc w:val="both"/>
        <w:rPr>
          <w:rFonts w:cs="Calibri"/>
          <w:sz w:val="24"/>
          <w:szCs w:val="24"/>
        </w:rPr>
      </w:pPr>
    </w:p>
    <w:tbl>
      <w:tblPr>
        <w:tblW w:w="10683" w:type="dxa"/>
        <w:tblInd w:w="-639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2410"/>
        <w:gridCol w:w="1560"/>
        <w:gridCol w:w="12"/>
        <w:gridCol w:w="142"/>
        <w:gridCol w:w="1405"/>
        <w:gridCol w:w="869"/>
        <w:gridCol w:w="1139"/>
        <w:gridCol w:w="118"/>
        <w:gridCol w:w="878"/>
        <w:gridCol w:w="1990"/>
        <w:gridCol w:w="160"/>
      </w:tblGrid>
      <w:tr w:rsidR="00F5347D" w:rsidRPr="00DD7181" w:rsidTr="00F0243E">
        <w:trPr>
          <w:trHeight w:val="328"/>
        </w:trPr>
        <w:tc>
          <w:tcPr>
            <w:tcW w:w="41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47D" w:rsidRDefault="00F5347D" w:rsidP="00D84C54">
            <w:pPr>
              <w:spacing w:after="0" w:line="240" w:lineRule="auto"/>
              <w:ind w:left="215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cs-CZ"/>
              </w:rPr>
            </w:pPr>
          </w:p>
          <w:p w:rsidR="00C85BD2" w:rsidRDefault="00C85BD2" w:rsidP="00D84C54">
            <w:pPr>
              <w:spacing w:after="0" w:line="240" w:lineRule="auto"/>
              <w:ind w:left="215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cs-CZ"/>
              </w:rPr>
              <w:t>CEPPRE s.r.o.</w:t>
            </w:r>
          </w:p>
          <w:p w:rsidR="00C85BD2" w:rsidRDefault="00C85BD2" w:rsidP="00D84C54">
            <w:pPr>
              <w:spacing w:after="0" w:line="240" w:lineRule="auto"/>
              <w:ind w:left="215"/>
              <w:jc w:val="both"/>
              <w:rPr>
                <w:rFonts w:eastAsia="Times New Roman"/>
                <w:bCs/>
                <w:color w:val="000000"/>
                <w:sz w:val="20"/>
                <w:szCs w:val="20"/>
                <w:lang w:eastAsia="cs-CZ"/>
              </w:rPr>
            </w:pPr>
            <w:r w:rsidRPr="00FF6A57">
              <w:rPr>
                <w:rFonts w:eastAsia="Times New Roman"/>
                <w:bCs/>
                <w:color w:val="000000"/>
                <w:sz w:val="20"/>
                <w:szCs w:val="20"/>
                <w:lang w:eastAsia="cs-CZ"/>
              </w:rPr>
              <w:t>Projekce a realizace</w:t>
            </w:r>
          </w:p>
          <w:p w:rsidR="00C85BD2" w:rsidRDefault="00C85BD2" w:rsidP="00D84C54">
            <w:pPr>
              <w:spacing w:after="0" w:line="240" w:lineRule="auto"/>
              <w:ind w:left="215"/>
              <w:jc w:val="both"/>
              <w:rPr>
                <w:rFonts w:eastAsia="Times New Roman"/>
                <w:bCs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cs-CZ"/>
              </w:rPr>
              <w:t>Jílová 31</w:t>
            </w:r>
          </w:p>
          <w:p w:rsidR="00F5347D" w:rsidRPr="00901787" w:rsidRDefault="00C85BD2" w:rsidP="00D84C54">
            <w:pPr>
              <w:spacing w:after="0" w:line="240" w:lineRule="auto"/>
              <w:ind w:left="215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cs-CZ"/>
              </w:rPr>
              <w:t>639 00 Brno</w:t>
            </w:r>
          </w:p>
        </w:tc>
        <w:tc>
          <w:tcPr>
            <w:tcW w:w="3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5347D" w:rsidRDefault="00F5347D" w:rsidP="00D84C54">
            <w:pPr>
              <w:spacing w:after="0" w:line="240" w:lineRule="auto"/>
              <w:ind w:left="213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cs-CZ"/>
              </w:rPr>
            </w:pPr>
          </w:p>
          <w:p w:rsidR="00F5347D" w:rsidRPr="00E62D27" w:rsidRDefault="00C85BD2" w:rsidP="00D84C54">
            <w:pPr>
              <w:spacing w:after="0" w:line="240" w:lineRule="auto"/>
              <w:ind w:left="213"/>
              <w:jc w:val="both"/>
              <w:rPr>
                <w:rFonts w:eastAsia="Times New Roman"/>
                <w:bCs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/>
                <w:bCs/>
                <w:noProof/>
                <w:color w:val="000000"/>
                <w:sz w:val="20"/>
                <w:szCs w:val="20"/>
                <w:lang w:eastAsia="cs-CZ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363855</wp:posOffset>
                  </wp:positionH>
                  <wp:positionV relativeFrom="paragraph">
                    <wp:posOffset>27305</wp:posOffset>
                  </wp:positionV>
                  <wp:extent cx="2243455" cy="541655"/>
                  <wp:effectExtent l="0" t="0" r="0" b="0"/>
                  <wp:wrapSquare wrapText="bothSides"/>
                  <wp:docPr id="1" name="obrázek 6" descr="TB_horizontalni_PNG_cro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TB_horizontalni_PNG_cro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3455" cy="541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9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47D" w:rsidRDefault="00F5347D" w:rsidP="00D84C54">
            <w:pPr>
              <w:spacing w:after="0" w:line="240" w:lineRule="auto"/>
              <w:ind w:left="213"/>
              <w:jc w:val="both"/>
              <w:rPr>
                <w:rFonts w:eastAsia="Times New Roman"/>
                <w:bCs/>
                <w:color w:val="000000"/>
                <w:sz w:val="20"/>
                <w:szCs w:val="20"/>
                <w:lang w:eastAsia="cs-CZ"/>
              </w:rPr>
            </w:pPr>
          </w:p>
          <w:p w:rsidR="00F5347D" w:rsidRPr="00E62D27" w:rsidRDefault="00F5347D" w:rsidP="00D84C54">
            <w:pPr>
              <w:spacing w:after="0" w:line="240" w:lineRule="auto"/>
              <w:ind w:left="213"/>
              <w:jc w:val="both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5347D" w:rsidRPr="00901787" w:rsidRDefault="00F5347D" w:rsidP="00D84C54">
            <w:pPr>
              <w:spacing w:after="0" w:line="240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DA5CA1" w:rsidRPr="00DD7181" w:rsidTr="00F0243E">
        <w:trPr>
          <w:trHeight w:val="328"/>
        </w:trPr>
        <w:tc>
          <w:tcPr>
            <w:tcW w:w="3982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CA1" w:rsidRDefault="00DA5CA1" w:rsidP="00D84C54">
            <w:pPr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2416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CA1" w:rsidRPr="00DA5CA1" w:rsidRDefault="00DA5CA1" w:rsidP="00D84C54">
            <w:pPr>
              <w:spacing w:after="0" w:line="240" w:lineRule="auto"/>
              <w:ind w:left="355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4125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CA1" w:rsidRPr="00E62D27" w:rsidRDefault="00DA5CA1" w:rsidP="00D84C54">
            <w:pPr>
              <w:spacing w:after="0" w:line="240" w:lineRule="auto"/>
              <w:ind w:left="213"/>
              <w:jc w:val="both"/>
              <w:rPr>
                <w:rFonts w:eastAsia="Times New Roman"/>
                <w:bCs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5CA1" w:rsidRPr="00901787" w:rsidRDefault="00DA5CA1" w:rsidP="00D84C54">
            <w:pPr>
              <w:spacing w:after="0" w:line="240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8A6FAB" w:rsidRPr="00DD7181" w:rsidTr="00C85BD2">
        <w:trPr>
          <w:trHeight w:val="328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FAB" w:rsidRPr="008A6FAB" w:rsidRDefault="008A6FAB" w:rsidP="00D84C54">
            <w:pPr>
              <w:spacing w:before="60" w:after="60" w:line="264" w:lineRule="auto"/>
              <w:ind w:left="72"/>
              <w:jc w:val="both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8A6FA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  <w:t>ZODPOVĚDNÝ PROJEKTANT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6FAB" w:rsidRPr="008A6FAB" w:rsidRDefault="008A6FAB" w:rsidP="00D84C54">
            <w:pPr>
              <w:spacing w:before="60" w:after="60" w:line="264" w:lineRule="auto"/>
              <w:ind w:left="72"/>
              <w:jc w:val="both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8A6FA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  <w:t>NAVRHL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FAB" w:rsidRPr="008A6FAB" w:rsidRDefault="008A6FAB" w:rsidP="00D84C54">
            <w:pPr>
              <w:spacing w:before="60" w:after="60" w:line="264" w:lineRule="auto"/>
              <w:ind w:left="72"/>
              <w:jc w:val="both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8A6FA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  <w:t>VYPRACOVAL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FAB" w:rsidRPr="008A6FAB" w:rsidRDefault="008A6FAB" w:rsidP="00D84C54">
            <w:pPr>
              <w:spacing w:before="60" w:after="60" w:line="264" w:lineRule="auto"/>
              <w:ind w:left="72"/>
              <w:jc w:val="both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8A6FA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  <w:t>KONTROLOVAL</w:t>
            </w:r>
          </w:p>
        </w:tc>
        <w:tc>
          <w:tcPr>
            <w:tcW w:w="28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6FAB" w:rsidRPr="008A6FAB" w:rsidRDefault="008A6FAB" w:rsidP="00D84C54">
            <w:pPr>
              <w:spacing w:before="60" w:after="60" w:line="264" w:lineRule="auto"/>
              <w:ind w:left="71"/>
              <w:jc w:val="both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8A6FA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  <w:t>INVESTOR</w:t>
            </w: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A6FAB" w:rsidRPr="00901787" w:rsidRDefault="008A6FAB" w:rsidP="00D84C54">
            <w:pPr>
              <w:spacing w:after="0" w:line="240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8A6FAB" w:rsidRPr="00DD7181" w:rsidTr="00C85BD2">
        <w:trPr>
          <w:trHeight w:val="441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FAB" w:rsidRPr="008A6FAB" w:rsidRDefault="008A6FAB" w:rsidP="00D84C54">
            <w:pPr>
              <w:spacing w:before="60" w:after="60" w:line="264" w:lineRule="auto"/>
              <w:ind w:left="72"/>
              <w:jc w:val="both"/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</w:pPr>
            <w:r w:rsidRPr="008A6FAB"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  <w:t xml:space="preserve">ING. </w:t>
            </w:r>
            <w:r w:rsidR="00D84C54"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  <w:t>JAKUB MRAVEC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6FAB" w:rsidRPr="008A6FAB" w:rsidRDefault="008A6FAB" w:rsidP="00D84C54">
            <w:pPr>
              <w:spacing w:before="60" w:after="60" w:line="264" w:lineRule="auto"/>
              <w:ind w:left="72"/>
              <w:jc w:val="both"/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</w:pPr>
            <w:r w:rsidRPr="008A6FAB"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  <w:t xml:space="preserve">ING. </w:t>
            </w:r>
            <w:r w:rsidR="003C155B"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  <w:t>MRAVCOVÁ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FAB" w:rsidRPr="008A6FAB" w:rsidRDefault="008A6FAB" w:rsidP="00D84C54">
            <w:pPr>
              <w:spacing w:before="60" w:after="60" w:line="264" w:lineRule="auto"/>
              <w:ind w:left="72"/>
              <w:jc w:val="both"/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</w:pPr>
            <w:r w:rsidRPr="008A6FAB"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  <w:t xml:space="preserve">ING. </w:t>
            </w:r>
            <w:r w:rsidR="003C155B"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  <w:t>MRAVCOVÁ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FAB" w:rsidRPr="008A6FAB" w:rsidRDefault="00F0243E" w:rsidP="00D84C54">
            <w:pPr>
              <w:spacing w:before="60" w:after="60" w:line="264" w:lineRule="auto"/>
              <w:ind w:left="72"/>
              <w:jc w:val="both"/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</w:pPr>
            <w:r w:rsidRPr="008A6FAB"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  <w:t xml:space="preserve">ING. </w:t>
            </w:r>
            <w:r w:rsidR="00D84C54"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  <w:t>JAKUB MRAVEC</w:t>
            </w:r>
          </w:p>
        </w:tc>
        <w:tc>
          <w:tcPr>
            <w:tcW w:w="28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83F" w:rsidRDefault="0078083F" w:rsidP="008B2E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  <w:t xml:space="preserve">Magistrát města Brna, </w:t>
            </w:r>
          </w:p>
          <w:p w:rsidR="00DE5CC4" w:rsidRPr="008A6FAB" w:rsidRDefault="0078083F" w:rsidP="008B2E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  <w:t>OSM Husova 3, 601 67 Brno</w:t>
            </w: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A6FAB" w:rsidRPr="00901787" w:rsidRDefault="008A6FAB" w:rsidP="00D84C54">
            <w:pPr>
              <w:spacing w:after="0" w:line="240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8A6FAB" w:rsidRPr="00DD7181" w:rsidTr="00C85BD2">
        <w:trPr>
          <w:trHeight w:val="328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FAB" w:rsidRPr="008A6FAB" w:rsidRDefault="008A6FAB" w:rsidP="00D84C54">
            <w:pPr>
              <w:spacing w:before="60" w:after="60" w:line="264" w:lineRule="auto"/>
              <w:ind w:left="72"/>
              <w:jc w:val="both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6FAB" w:rsidRPr="00F0243E" w:rsidRDefault="008A6FAB" w:rsidP="00D84C54">
            <w:pPr>
              <w:spacing w:before="60" w:after="60" w:line="264" w:lineRule="auto"/>
              <w:ind w:left="72"/>
              <w:jc w:val="both"/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FAB" w:rsidRPr="008A6FAB" w:rsidRDefault="008A6FAB" w:rsidP="00D84C54">
            <w:pPr>
              <w:spacing w:before="60" w:after="60" w:line="264" w:lineRule="auto"/>
              <w:ind w:left="72"/>
              <w:jc w:val="both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FAB" w:rsidRPr="008A6FAB" w:rsidRDefault="008A6FAB" w:rsidP="00D84C54">
            <w:pPr>
              <w:spacing w:before="60" w:after="60" w:line="264" w:lineRule="auto"/>
              <w:ind w:left="72"/>
              <w:jc w:val="both"/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286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6FAB" w:rsidRPr="008A6FAB" w:rsidRDefault="008A6FAB" w:rsidP="00D84C54">
            <w:pPr>
              <w:spacing w:before="60" w:after="60" w:line="264" w:lineRule="auto"/>
              <w:ind w:left="71"/>
              <w:jc w:val="both"/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A6FAB" w:rsidRPr="00901787" w:rsidRDefault="008A6FAB" w:rsidP="00D84C54">
            <w:pPr>
              <w:spacing w:after="0" w:line="240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2D21BF" w:rsidRPr="00DD7181" w:rsidTr="00F0243E">
        <w:trPr>
          <w:trHeight w:val="629"/>
        </w:trPr>
        <w:tc>
          <w:tcPr>
            <w:tcW w:w="765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1BF" w:rsidRPr="008A6FAB" w:rsidRDefault="002D21BF" w:rsidP="00D84C54">
            <w:pPr>
              <w:spacing w:before="60" w:after="60" w:line="264" w:lineRule="auto"/>
              <w:ind w:left="72"/>
              <w:jc w:val="both"/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</w:pPr>
            <w:r w:rsidRPr="008A6FA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  <w:t>STAVBA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21BF" w:rsidRPr="008A6FAB" w:rsidRDefault="002D21BF" w:rsidP="00D84C54">
            <w:pPr>
              <w:spacing w:before="60" w:after="60" w:line="264" w:lineRule="auto"/>
              <w:ind w:left="71"/>
              <w:jc w:val="both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8A6FA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  <w:t>STUPEŇ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21BF" w:rsidRPr="008A6FAB" w:rsidRDefault="002D21BF" w:rsidP="00D84C54">
            <w:pPr>
              <w:spacing w:before="60" w:after="60" w:line="264" w:lineRule="auto"/>
              <w:ind w:left="71"/>
              <w:jc w:val="both"/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</w:pPr>
            <w:r w:rsidRPr="008A6FAB"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  <w:t xml:space="preserve">DOKUMENTACE PRO </w:t>
            </w:r>
            <w:r w:rsidR="00F0243E"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  <w:t>PROVÁDĚNÍ STAVBY</w:t>
            </w: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D21BF" w:rsidRPr="00901787" w:rsidRDefault="002D21BF" w:rsidP="00D84C54">
            <w:pPr>
              <w:spacing w:after="0" w:line="240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2D21BF" w:rsidRPr="00DD7181" w:rsidTr="00F0243E">
        <w:trPr>
          <w:trHeight w:val="629"/>
        </w:trPr>
        <w:tc>
          <w:tcPr>
            <w:tcW w:w="7655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1BF" w:rsidRPr="002D21BF" w:rsidRDefault="005B4D4E" w:rsidP="00CC1B78">
            <w:pPr>
              <w:spacing w:before="60" w:after="60" w:line="264" w:lineRule="auto"/>
              <w:ind w:left="72"/>
              <w:jc w:val="both"/>
              <w:rPr>
                <w:rFonts w:eastAsia="Times New Roman"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Arial" w:hAnsi="Arial" w:cs="Arial"/>
                <w:b/>
                <w:color w:val="222222"/>
                <w:sz w:val="32"/>
                <w:szCs w:val="29"/>
                <w:shd w:val="clear" w:color="auto" w:fill="FFFFFF"/>
              </w:rPr>
              <w:t xml:space="preserve">Oprava vodovodu – </w:t>
            </w:r>
            <w:proofErr w:type="spellStart"/>
            <w:r>
              <w:rPr>
                <w:rFonts w:ascii="Arial" w:hAnsi="Arial" w:cs="Arial"/>
                <w:b/>
                <w:color w:val="222222"/>
                <w:sz w:val="32"/>
                <w:szCs w:val="29"/>
                <w:shd w:val="clear" w:color="auto" w:fill="FFFFFF"/>
              </w:rPr>
              <w:t>Charbulova</w:t>
            </w:r>
            <w:proofErr w:type="spellEnd"/>
            <w:r>
              <w:rPr>
                <w:rFonts w:ascii="Arial" w:hAnsi="Arial" w:cs="Arial"/>
                <w:b/>
                <w:color w:val="222222"/>
                <w:sz w:val="32"/>
                <w:szCs w:val="29"/>
                <w:shd w:val="clear" w:color="auto" w:fill="FFFFFF"/>
              </w:rPr>
              <w:t xml:space="preserve"> 84</w:t>
            </w:r>
            <w:r w:rsidR="00DE5CC4">
              <w:rPr>
                <w:rFonts w:ascii="Arial" w:hAnsi="Arial" w:cs="Arial"/>
                <w:b/>
                <w:color w:val="222222"/>
                <w:sz w:val="32"/>
                <w:szCs w:val="29"/>
                <w:shd w:val="clear" w:color="auto" w:fill="FFFFFF"/>
              </w:rPr>
              <w:t xml:space="preserve">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21BF" w:rsidRPr="008A6FAB" w:rsidRDefault="002D21BF" w:rsidP="00D84C54">
            <w:pPr>
              <w:spacing w:before="60" w:after="60" w:line="264" w:lineRule="auto"/>
              <w:ind w:left="71"/>
              <w:jc w:val="both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8A6FA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  <w:t>DATUM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21BF" w:rsidRPr="008A6FAB" w:rsidRDefault="00CC1B78" w:rsidP="00CC1B78">
            <w:pPr>
              <w:spacing w:before="60" w:after="60" w:line="264" w:lineRule="auto"/>
              <w:ind w:left="71"/>
              <w:jc w:val="both"/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  <w:t>01/2022</w:t>
            </w: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D21BF" w:rsidRPr="00901787" w:rsidRDefault="002D21BF" w:rsidP="00D84C54">
            <w:pPr>
              <w:spacing w:after="0" w:line="240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2D21BF" w:rsidRPr="00DD7181" w:rsidTr="00F0243E">
        <w:trPr>
          <w:trHeight w:val="629"/>
        </w:trPr>
        <w:tc>
          <w:tcPr>
            <w:tcW w:w="7655" w:type="dxa"/>
            <w:gridSpan w:val="8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1BF" w:rsidRPr="008A6FAB" w:rsidRDefault="002D21BF" w:rsidP="00D84C54">
            <w:pPr>
              <w:spacing w:before="60" w:after="60" w:line="264" w:lineRule="auto"/>
              <w:jc w:val="both"/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21BF" w:rsidRPr="008A6FAB" w:rsidRDefault="002D21BF" w:rsidP="00D84C54">
            <w:pPr>
              <w:spacing w:before="60" w:after="60" w:line="264" w:lineRule="auto"/>
              <w:ind w:left="71"/>
              <w:jc w:val="both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8A6FA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  <w:t>Č. ZAK.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21BF" w:rsidRPr="00123D77" w:rsidRDefault="002D21BF" w:rsidP="00D84C54">
            <w:pPr>
              <w:spacing w:before="60" w:after="60" w:line="264" w:lineRule="auto"/>
              <w:ind w:left="71"/>
              <w:jc w:val="both"/>
              <w:rPr>
                <w:rFonts w:eastAsia="Times New Roman"/>
                <w:bCs/>
                <w:sz w:val="18"/>
                <w:szCs w:val="18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D21BF" w:rsidRPr="00901787" w:rsidRDefault="002D21BF" w:rsidP="00D84C54">
            <w:pPr>
              <w:spacing w:after="0" w:line="240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2D21BF" w:rsidRPr="00DD7181" w:rsidTr="00F0243E">
        <w:trPr>
          <w:trHeight w:val="629"/>
        </w:trPr>
        <w:tc>
          <w:tcPr>
            <w:tcW w:w="7655" w:type="dxa"/>
            <w:gridSpan w:val="8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1BF" w:rsidRPr="008A6FAB" w:rsidRDefault="002D21BF" w:rsidP="00D84C54">
            <w:pPr>
              <w:spacing w:before="60" w:after="60" w:line="264" w:lineRule="auto"/>
              <w:jc w:val="both"/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21BF" w:rsidRPr="008A6FAB" w:rsidRDefault="002D21BF" w:rsidP="00D84C54">
            <w:pPr>
              <w:spacing w:before="60" w:after="60" w:line="264" w:lineRule="auto"/>
              <w:ind w:left="71"/>
              <w:jc w:val="both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8A6FA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  <w:t>PARÉ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21BF" w:rsidRPr="008A6FAB" w:rsidRDefault="002D21BF" w:rsidP="00D84C54">
            <w:pPr>
              <w:spacing w:before="60" w:after="60" w:line="264" w:lineRule="auto"/>
              <w:ind w:left="71"/>
              <w:jc w:val="both"/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D21BF" w:rsidRPr="00901787" w:rsidRDefault="002D21BF" w:rsidP="00D84C54">
            <w:pPr>
              <w:spacing w:after="0" w:line="240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</w:p>
        </w:tc>
      </w:tr>
    </w:tbl>
    <w:sdt>
      <w:sdtPr>
        <w:rPr>
          <w:rFonts w:ascii="Calibri" w:eastAsia="Calibri" w:hAnsi="Calibri"/>
          <w:b w:val="0"/>
          <w:bCs w:val="0"/>
          <w:caps/>
          <w:noProof/>
          <w:color w:val="auto"/>
          <w:sz w:val="22"/>
          <w:szCs w:val="22"/>
          <w:lang w:eastAsia="en-US"/>
        </w:rPr>
        <w:id w:val="-1456943628"/>
        <w:docPartObj>
          <w:docPartGallery w:val="Table of Contents"/>
          <w:docPartUnique/>
        </w:docPartObj>
      </w:sdtPr>
      <w:sdtEndPr>
        <w:rPr>
          <w:rFonts w:ascii="Times New Roman" w:hAnsi="Times New Roman"/>
          <w:b/>
          <w:bCs/>
          <w:sz w:val="24"/>
          <w:szCs w:val="24"/>
        </w:rPr>
      </w:sdtEndPr>
      <w:sdtContent>
        <w:p w:rsidR="00BF3848" w:rsidRPr="00BF3848" w:rsidRDefault="00BF3848" w:rsidP="00D84C54">
          <w:pPr>
            <w:pStyle w:val="Nadpisobsahu"/>
            <w:jc w:val="both"/>
            <w:rPr>
              <w:color w:val="auto"/>
            </w:rPr>
          </w:pPr>
          <w:r w:rsidRPr="00BF3848">
            <w:rPr>
              <w:color w:val="auto"/>
            </w:rPr>
            <w:t>OBSAH</w:t>
          </w:r>
        </w:p>
        <w:p w:rsidR="00D30811" w:rsidRDefault="00620D41">
          <w:pPr>
            <w:pStyle w:val="Obsah1"/>
            <w:rPr>
              <w:rFonts w:asciiTheme="minorHAnsi" w:eastAsiaTheme="minorEastAsia" w:hAnsiTheme="minorHAnsi" w:cstheme="minorBidi"/>
              <w:b w:val="0"/>
              <w:bCs w:val="0"/>
              <w:caps w:val="0"/>
              <w:sz w:val="22"/>
              <w:szCs w:val="22"/>
              <w:lang w:eastAsia="cs-CZ"/>
            </w:rPr>
          </w:pPr>
          <w:r w:rsidRPr="00620D41">
            <w:rPr>
              <w:rFonts w:cs="Calibri"/>
              <w:b w:val="0"/>
              <w:bCs w:val="0"/>
              <w:smallCaps/>
              <w:sz w:val="20"/>
              <w:szCs w:val="20"/>
            </w:rPr>
            <w:fldChar w:fldCharType="begin"/>
          </w:r>
          <w:r w:rsidR="00BF3848">
            <w:instrText xml:space="preserve"> TOC \o "1-3" \h \z \u </w:instrText>
          </w:r>
          <w:r w:rsidRPr="00620D41">
            <w:rPr>
              <w:rFonts w:cs="Calibri"/>
              <w:b w:val="0"/>
              <w:bCs w:val="0"/>
              <w:smallCaps/>
              <w:sz w:val="20"/>
              <w:szCs w:val="20"/>
            </w:rPr>
            <w:fldChar w:fldCharType="separate"/>
          </w:r>
          <w:hyperlink w:anchor="_Toc95984554" w:history="1">
            <w:r w:rsidR="00D30811" w:rsidRPr="007038AD">
              <w:rPr>
                <w:rStyle w:val="Hypertextovodkaz"/>
                <w:rFonts w:ascii="Calibri" w:hAnsi="Calibri"/>
              </w:rPr>
              <w:t>1.</w:t>
            </w:r>
            <w:r w:rsidR="00D30811">
              <w:rPr>
                <w:rFonts w:asciiTheme="minorHAnsi" w:eastAsiaTheme="minorEastAsia" w:hAnsiTheme="minorHAnsi" w:cstheme="minorBidi"/>
                <w:b w:val="0"/>
                <w:bCs w:val="0"/>
                <w:caps w:val="0"/>
                <w:sz w:val="22"/>
                <w:szCs w:val="22"/>
                <w:lang w:eastAsia="cs-CZ"/>
              </w:rPr>
              <w:tab/>
            </w:r>
            <w:r w:rsidR="00D30811" w:rsidRPr="007038AD">
              <w:rPr>
                <w:rStyle w:val="Hypertextovodkaz"/>
                <w:rFonts w:ascii="Calibri" w:hAnsi="Calibri"/>
              </w:rPr>
              <w:t>ÚVOD</w:t>
            </w:r>
            <w:r w:rsidR="00D30811"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 w:rsidR="00D30811">
              <w:rPr>
                <w:webHidden/>
              </w:rPr>
              <w:instrText xml:space="preserve"> PAGEREF _Toc95984554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484F0F"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:rsidR="00D30811" w:rsidRDefault="00620D41">
          <w:pPr>
            <w:pStyle w:val="Obsah2"/>
            <w:rPr>
              <w:rFonts w:asciiTheme="minorHAnsi" w:eastAsiaTheme="minorEastAsia" w:hAnsiTheme="minorHAnsi" w:cstheme="minorBidi"/>
              <w:smallCaps w:val="0"/>
              <w:sz w:val="22"/>
              <w:szCs w:val="22"/>
              <w:lang w:eastAsia="cs-CZ"/>
            </w:rPr>
          </w:pPr>
          <w:hyperlink w:anchor="_Toc95984555" w:history="1">
            <w:r w:rsidR="00D30811" w:rsidRPr="007038AD">
              <w:rPr>
                <w:rStyle w:val="Hypertextovodkaz"/>
              </w:rPr>
              <w:t>1.1</w:t>
            </w:r>
            <w:r w:rsidR="00D30811">
              <w:rPr>
                <w:rFonts w:asciiTheme="minorHAnsi" w:eastAsiaTheme="minorEastAsia" w:hAnsiTheme="minorHAnsi" w:cstheme="minorBidi"/>
                <w:smallCaps w:val="0"/>
                <w:sz w:val="22"/>
                <w:szCs w:val="22"/>
                <w:lang w:eastAsia="cs-CZ"/>
              </w:rPr>
              <w:tab/>
            </w:r>
            <w:r w:rsidR="00D30811" w:rsidRPr="007038AD">
              <w:rPr>
                <w:rStyle w:val="Hypertextovodkaz"/>
              </w:rPr>
              <w:t>Identifikační údaje stavby</w:t>
            </w:r>
            <w:r w:rsidR="00D30811"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 w:rsidR="00D30811">
              <w:rPr>
                <w:webHidden/>
              </w:rPr>
              <w:instrText xml:space="preserve"> PAGEREF _Toc95984555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484F0F"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:rsidR="00D30811" w:rsidRDefault="00620D41">
          <w:pPr>
            <w:pStyle w:val="Obsah2"/>
            <w:rPr>
              <w:rFonts w:asciiTheme="minorHAnsi" w:eastAsiaTheme="minorEastAsia" w:hAnsiTheme="minorHAnsi" w:cstheme="minorBidi"/>
              <w:smallCaps w:val="0"/>
              <w:sz w:val="22"/>
              <w:szCs w:val="22"/>
              <w:lang w:eastAsia="cs-CZ"/>
            </w:rPr>
          </w:pPr>
          <w:hyperlink w:anchor="_Toc95984556" w:history="1">
            <w:r w:rsidR="00D30811" w:rsidRPr="007038AD">
              <w:rPr>
                <w:rStyle w:val="Hypertextovodkaz"/>
              </w:rPr>
              <w:t>1.2</w:t>
            </w:r>
            <w:r w:rsidR="00D30811">
              <w:rPr>
                <w:rFonts w:asciiTheme="minorHAnsi" w:eastAsiaTheme="minorEastAsia" w:hAnsiTheme="minorHAnsi" w:cstheme="minorBidi"/>
                <w:smallCaps w:val="0"/>
                <w:sz w:val="22"/>
                <w:szCs w:val="22"/>
                <w:lang w:eastAsia="cs-CZ"/>
              </w:rPr>
              <w:tab/>
            </w:r>
            <w:r w:rsidR="00D30811" w:rsidRPr="007038AD">
              <w:rPr>
                <w:rStyle w:val="Hypertextovodkaz"/>
              </w:rPr>
              <w:t>Předpokládaný termín výstavby</w:t>
            </w:r>
            <w:r w:rsidR="00D30811"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 w:rsidR="00D30811">
              <w:rPr>
                <w:webHidden/>
              </w:rPr>
              <w:instrText xml:space="preserve"> PAGEREF _Toc95984556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484F0F"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:rsidR="00D30811" w:rsidRDefault="00620D41">
          <w:pPr>
            <w:pStyle w:val="Obsah2"/>
            <w:rPr>
              <w:rFonts w:asciiTheme="minorHAnsi" w:eastAsiaTheme="minorEastAsia" w:hAnsiTheme="minorHAnsi" w:cstheme="minorBidi"/>
              <w:smallCaps w:val="0"/>
              <w:sz w:val="22"/>
              <w:szCs w:val="22"/>
              <w:lang w:eastAsia="cs-CZ"/>
            </w:rPr>
          </w:pPr>
          <w:hyperlink w:anchor="_Toc95984557" w:history="1">
            <w:r w:rsidR="00D30811" w:rsidRPr="007038AD">
              <w:rPr>
                <w:rStyle w:val="Hypertextovodkaz"/>
              </w:rPr>
              <w:t>1.3</w:t>
            </w:r>
            <w:r w:rsidR="00D30811">
              <w:rPr>
                <w:rFonts w:asciiTheme="minorHAnsi" w:eastAsiaTheme="minorEastAsia" w:hAnsiTheme="minorHAnsi" w:cstheme="minorBidi"/>
                <w:smallCaps w:val="0"/>
                <w:sz w:val="22"/>
                <w:szCs w:val="22"/>
                <w:lang w:eastAsia="cs-CZ"/>
              </w:rPr>
              <w:tab/>
            </w:r>
            <w:r w:rsidR="00D30811" w:rsidRPr="007038AD">
              <w:rPr>
                <w:rStyle w:val="Hypertextovodkaz"/>
              </w:rPr>
              <w:t>Vstupní informace</w:t>
            </w:r>
            <w:r w:rsidR="00D30811"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 w:rsidR="00D30811">
              <w:rPr>
                <w:webHidden/>
              </w:rPr>
              <w:instrText xml:space="preserve"> PAGEREF _Toc95984557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484F0F"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:rsidR="00D30811" w:rsidRDefault="00620D41">
          <w:pPr>
            <w:pStyle w:val="Obsah1"/>
            <w:rPr>
              <w:rFonts w:asciiTheme="minorHAnsi" w:eastAsiaTheme="minorEastAsia" w:hAnsiTheme="minorHAnsi" w:cstheme="minorBidi"/>
              <w:b w:val="0"/>
              <w:bCs w:val="0"/>
              <w:caps w:val="0"/>
              <w:sz w:val="22"/>
              <w:szCs w:val="22"/>
              <w:lang w:eastAsia="cs-CZ"/>
            </w:rPr>
          </w:pPr>
          <w:hyperlink w:anchor="_Toc95984558" w:history="1">
            <w:r w:rsidR="00D30811" w:rsidRPr="007038AD">
              <w:rPr>
                <w:rStyle w:val="Hypertextovodkaz"/>
                <w:rFonts w:ascii="Calibri" w:hAnsi="Calibri"/>
              </w:rPr>
              <w:t>2.</w:t>
            </w:r>
            <w:r w:rsidR="00D30811">
              <w:rPr>
                <w:rFonts w:asciiTheme="minorHAnsi" w:eastAsiaTheme="minorEastAsia" w:hAnsiTheme="minorHAnsi" w:cstheme="minorBidi"/>
                <w:b w:val="0"/>
                <w:bCs w:val="0"/>
                <w:caps w:val="0"/>
                <w:sz w:val="22"/>
                <w:szCs w:val="22"/>
                <w:lang w:eastAsia="cs-CZ"/>
              </w:rPr>
              <w:tab/>
            </w:r>
            <w:r w:rsidR="00D30811" w:rsidRPr="007038AD">
              <w:rPr>
                <w:rStyle w:val="Hypertextovodkaz"/>
                <w:rFonts w:ascii="Calibri" w:hAnsi="Calibri"/>
              </w:rPr>
              <w:t>POPIS STÁVAJÍCÍHO STAVU</w:t>
            </w:r>
            <w:r w:rsidR="00D30811"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 w:rsidR="00D30811">
              <w:rPr>
                <w:webHidden/>
              </w:rPr>
              <w:instrText xml:space="preserve"> PAGEREF _Toc95984558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484F0F"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:rsidR="00D30811" w:rsidRDefault="00620D41">
          <w:pPr>
            <w:pStyle w:val="Obsah1"/>
            <w:rPr>
              <w:rFonts w:asciiTheme="minorHAnsi" w:eastAsiaTheme="minorEastAsia" w:hAnsiTheme="minorHAnsi" w:cstheme="minorBidi"/>
              <w:b w:val="0"/>
              <w:bCs w:val="0"/>
              <w:caps w:val="0"/>
              <w:sz w:val="22"/>
              <w:szCs w:val="22"/>
              <w:lang w:eastAsia="cs-CZ"/>
            </w:rPr>
          </w:pPr>
          <w:hyperlink w:anchor="_Toc95984559" w:history="1">
            <w:r w:rsidR="00D30811" w:rsidRPr="007038AD">
              <w:rPr>
                <w:rStyle w:val="Hypertextovodkaz"/>
                <w:rFonts w:ascii="Calibri" w:hAnsi="Calibri"/>
              </w:rPr>
              <w:t>3.</w:t>
            </w:r>
            <w:r w:rsidR="00D30811">
              <w:rPr>
                <w:rFonts w:asciiTheme="minorHAnsi" w:eastAsiaTheme="minorEastAsia" w:hAnsiTheme="minorHAnsi" w:cstheme="minorBidi"/>
                <w:b w:val="0"/>
                <w:bCs w:val="0"/>
                <w:caps w:val="0"/>
                <w:sz w:val="22"/>
                <w:szCs w:val="22"/>
                <w:lang w:eastAsia="cs-CZ"/>
              </w:rPr>
              <w:tab/>
            </w:r>
            <w:r w:rsidR="00D30811" w:rsidRPr="007038AD">
              <w:rPr>
                <w:rStyle w:val="Hypertextovodkaz"/>
                <w:rFonts w:ascii="Calibri" w:hAnsi="Calibri"/>
              </w:rPr>
              <w:t>NÁVRH NOVÉHO ŘEŠENÍ</w:t>
            </w:r>
            <w:r w:rsidR="00D30811"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 w:rsidR="00D30811">
              <w:rPr>
                <w:webHidden/>
              </w:rPr>
              <w:instrText xml:space="preserve"> PAGEREF _Toc95984559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484F0F"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:rsidR="00D30811" w:rsidRDefault="00620D41">
          <w:pPr>
            <w:pStyle w:val="Obsah1"/>
            <w:rPr>
              <w:rFonts w:asciiTheme="minorHAnsi" w:eastAsiaTheme="minorEastAsia" w:hAnsiTheme="minorHAnsi" w:cstheme="minorBidi"/>
              <w:b w:val="0"/>
              <w:bCs w:val="0"/>
              <w:caps w:val="0"/>
              <w:sz w:val="22"/>
              <w:szCs w:val="22"/>
              <w:lang w:eastAsia="cs-CZ"/>
            </w:rPr>
          </w:pPr>
          <w:hyperlink w:anchor="_Toc95984560" w:history="1">
            <w:r w:rsidR="00D30811" w:rsidRPr="007038AD">
              <w:rPr>
                <w:rStyle w:val="Hypertextovodkaz"/>
                <w:rFonts w:ascii="Calibri" w:hAnsi="Calibri"/>
              </w:rPr>
              <w:t>4.</w:t>
            </w:r>
            <w:r w:rsidR="00D30811">
              <w:rPr>
                <w:rFonts w:asciiTheme="minorHAnsi" w:eastAsiaTheme="minorEastAsia" w:hAnsiTheme="minorHAnsi" w:cstheme="minorBidi"/>
                <w:b w:val="0"/>
                <w:bCs w:val="0"/>
                <w:caps w:val="0"/>
                <w:sz w:val="22"/>
                <w:szCs w:val="22"/>
                <w:lang w:eastAsia="cs-CZ"/>
              </w:rPr>
              <w:tab/>
            </w:r>
            <w:r w:rsidR="00D30811" w:rsidRPr="007038AD">
              <w:rPr>
                <w:rStyle w:val="Hypertextovodkaz"/>
                <w:rFonts w:ascii="Calibri" w:hAnsi="Calibri"/>
              </w:rPr>
              <w:t>STAVEBNÍ ÚPRAVY</w:t>
            </w:r>
            <w:r w:rsidR="00D30811"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 w:rsidR="00D30811">
              <w:rPr>
                <w:webHidden/>
              </w:rPr>
              <w:instrText xml:space="preserve"> PAGEREF _Toc95984560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484F0F">
              <w:rPr>
                <w:webHidden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 w:rsidR="00D30811" w:rsidRDefault="00620D41">
          <w:pPr>
            <w:pStyle w:val="Obsah1"/>
            <w:rPr>
              <w:rFonts w:asciiTheme="minorHAnsi" w:eastAsiaTheme="minorEastAsia" w:hAnsiTheme="minorHAnsi" w:cstheme="minorBidi"/>
              <w:b w:val="0"/>
              <w:bCs w:val="0"/>
              <w:caps w:val="0"/>
              <w:sz w:val="22"/>
              <w:szCs w:val="22"/>
              <w:lang w:eastAsia="cs-CZ"/>
            </w:rPr>
          </w:pPr>
          <w:hyperlink w:anchor="_Toc95984561" w:history="1">
            <w:r w:rsidR="00D30811" w:rsidRPr="007038AD">
              <w:rPr>
                <w:rStyle w:val="Hypertextovodkaz"/>
                <w:rFonts w:ascii="Calibri" w:hAnsi="Calibri"/>
              </w:rPr>
              <w:t>5.   ZKOUŠKY ZAŘÍZENÍ</w:t>
            </w:r>
            <w:r w:rsidR="00D30811"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 w:rsidR="00D30811">
              <w:rPr>
                <w:webHidden/>
              </w:rPr>
              <w:instrText xml:space="preserve"> PAGEREF _Toc95984561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484F0F"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:rsidR="00D30811" w:rsidRDefault="00620D41">
          <w:pPr>
            <w:pStyle w:val="Obsah1"/>
            <w:rPr>
              <w:rFonts w:asciiTheme="minorHAnsi" w:eastAsiaTheme="minorEastAsia" w:hAnsiTheme="minorHAnsi" w:cstheme="minorBidi"/>
              <w:b w:val="0"/>
              <w:bCs w:val="0"/>
              <w:caps w:val="0"/>
              <w:sz w:val="22"/>
              <w:szCs w:val="22"/>
              <w:lang w:eastAsia="cs-CZ"/>
            </w:rPr>
          </w:pPr>
          <w:hyperlink w:anchor="_Toc95984562" w:history="1">
            <w:r w:rsidR="00D30811" w:rsidRPr="007038AD">
              <w:rPr>
                <w:rStyle w:val="Hypertextovodkaz"/>
                <w:rFonts w:ascii="Calibri" w:hAnsi="Calibri"/>
              </w:rPr>
              <w:t>6.</w:t>
            </w:r>
            <w:r w:rsidR="00D30811">
              <w:rPr>
                <w:rFonts w:asciiTheme="minorHAnsi" w:eastAsiaTheme="minorEastAsia" w:hAnsiTheme="minorHAnsi" w:cstheme="minorBidi"/>
                <w:b w:val="0"/>
                <w:bCs w:val="0"/>
                <w:caps w:val="0"/>
                <w:sz w:val="22"/>
                <w:szCs w:val="22"/>
                <w:lang w:eastAsia="cs-CZ"/>
              </w:rPr>
              <w:tab/>
            </w:r>
            <w:r w:rsidR="00D30811" w:rsidRPr="007038AD">
              <w:rPr>
                <w:rStyle w:val="Hypertextovodkaz"/>
                <w:rFonts w:ascii="Calibri" w:hAnsi="Calibri"/>
              </w:rPr>
              <w:t>BEZPEČNOST PRÁCE</w:t>
            </w:r>
            <w:r w:rsidR="00D30811"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 w:rsidR="00D30811">
              <w:rPr>
                <w:webHidden/>
              </w:rPr>
              <w:instrText xml:space="preserve"> PAGEREF _Toc95984562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484F0F"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:rsidR="00D30811" w:rsidRDefault="00620D41">
          <w:pPr>
            <w:pStyle w:val="Obsah2"/>
            <w:rPr>
              <w:rFonts w:asciiTheme="minorHAnsi" w:eastAsiaTheme="minorEastAsia" w:hAnsiTheme="minorHAnsi" w:cstheme="minorBidi"/>
              <w:smallCaps w:val="0"/>
              <w:sz w:val="22"/>
              <w:szCs w:val="22"/>
              <w:lang w:eastAsia="cs-CZ"/>
            </w:rPr>
          </w:pPr>
          <w:hyperlink w:anchor="_Toc95984563" w:history="1">
            <w:r w:rsidR="00D30811" w:rsidRPr="007038AD">
              <w:rPr>
                <w:rStyle w:val="Hypertextovodkaz"/>
              </w:rPr>
              <w:t>Při provádění stavebních a montážních prací</w:t>
            </w:r>
            <w:r w:rsidR="00D30811"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 w:rsidR="00D30811">
              <w:rPr>
                <w:webHidden/>
              </w:rPr>
              <w:instrText xml:space="preserve"> PAGEREF _Toc95984563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484F0F"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:rsidR="00D30811" w:rsidRDefault="00620D41">
          <w:pPr>
            <w:pStyle w:val="Obsah2"/>
            <w:rPr>
              <w:rFonts w:asciiTheme="minorHAnsi" w:eastAsiaTheme="minorEastAsia" w:hAnsiTheme="minorHAnsi" w:cstheme="minorBidi"/>
              <w:smallCaps w:val="0"/>
              <w:sz w:val="22"/>
              <w:szCs w:val="22"/>
              <w:lang w:eastAsia="cs-CZ"/>
            </w:rPr>
          </w:pPr>
          <w:hyperlink w:anchor="_Toc95984564" w:history="1">
            <w:r w:rsidR="00D30811" w:rsidRPr="007038AD">
              <w:rPr>
                <w:rStyle w:val="Hypertextovodkaz"/>
              </w:rPr>
              <w:t>Další požadavky BOZP</w:t>
            </w:r>
            <w:r w:rsidR="00D30811"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 w:rsidR="00D30811">
              <w:rPr>
                <w:webHidden/>
              </w:rPr>
              <w:instrText xml:space="preserve"> PAGEREF _Toc95984564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484F0F">
              <w:rPr>
                <w:webHidden/>
              </w:rPr>
              <w:t>6</w:t>
            </w:r>
            <w:r>
              <w:rPr>
                <w:webHidden/>
              </w:rPr>
              <w:fldChar w:fldCharType="end"/>
            </w:r>
          </w:hyperlink>
        </w:p>
        <w:p w:rsidR="00D30811" w:rsidRDefault="00620D41">
          <w:pPr>
            <w:pStyle w:val="Obsah1"/>
            <w:rPr>
              <w:rFonts w:asciiTheme="minorHAnsi" w:eastAsiaTheme="minorEastAsia" w:hAnsiTheme="minorHAnsi" w:cstheme="minorBidi"/>
              <w:b w:val="0"/>
              <w:bCs w:val="0"/>
              <w:caps w:val="0"/>
              <w:sz w:val="22"/>
              <w:szCs w:val="22"/>
              <w:lang w:eastAsia="cs-CZ"/>
            </w:rPr>
          </w:pPr>
          <w:hyperlink w:anchor="_Toc95984565" w:history="1">
            <w:r w:rsidR="00D30811" w:rsidRPr="007038AD">
              <w:rPr>
                <w:rStyle w:val="Hypertextovodkaz"/>
                <w:rFonts w:ascii="Calibri" w:hAnsi="Calibri"/>
              </w:rPr>
              <w:t>7.</w:t>
            </w:r>
            <w:r w:rsidR="00D30811">
              <w:rPr>
                <w:rFonts w:asciiTheme="minorHAnsi" w:eastAsiaTheme="minorEastAsia" w:hAnsiTheme="minorHAnsi" w:cstheme="minorBidi"/>
                <w:b w:val="0"/>
                <w:bCs w:val="0"/>
                <w:caps w:val="0"/>
                <w:sz w:val="22"/>
                <w:szCs w:val="22"/>
                <w:lang w:eastAsia="cs-CZ"/>
              </w:rPr>
              <w:tab/>
            </w:r>
            <w:r w:rsidR="00D30811" w:rsidRPr="007038AD">
              <w:rPr>
                <w:rStyle w:val="Hypertextovodkaz"/>
                <w:rFonts w:ascii="Calibri" w:hAnsi="Calibri"/>
              </w:rPr>
              <w:t>ZÁVĚR</w:t>
            </w:r>
            <w:r w:rsidR="00D30811"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 w:rsidR="00D30811">
              <w:rPr>
                <w:webHidden/>
              </w:rPr>
              <w:instrText xml:space="preserve"> PAGEREF _Toc95984565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484F0F">
              <w:rPr>
                <w:webHidden/>
              </w:rPr>
              <w:t>6</w:t>
            </w:r>
            <w:r>
              <w:rPr>
                <w:webHidden/>
              </w:rPr>
              <w:fldChar w:fldCharType="end"/>
            </w:r>
          </w:hyperlink>
        </w:p>
        <w:p w:rsidR="00BF3848" w:rsidRDefault="00620D41" w:rsidP="00D84C54">
          <w:pPr>
            <w:pStyle w:val="Obsah1"/>
            <w:jc w:val="both"/>
          </w:pPr>
          <w:r>
            <w:rPr>
              <w:b w:val="0"/>
              <w:bCs w:val="0"/>
            </w:rPr>
            <w:fldChar w:fldCharType="end"/>
          </w:r>
        </w:p>
      </w:sdtContent>
    </w:sdt>
    <w:p w:rsidR="004425A0" w:rsidRDefault="004425A0" w:rsidP="00D84C54">
      <w:pPr>
        <w:jc w:val="both"/>
      </w:pPr>
    </w:p>
    <w:p w:rsidR="004425A0" w:rsidRDefault="00C266A9" w:rsidP="00D84C54">
      <w:pPr>
        <w:tabs>
          <w:tab w:val="left" w:pos="3567"/>
        </w:tabs>
        <w:jc w:val="both"/>
      </w:pPr>
      <w:r>
        <w:tab/>
      </w:r>
    </w:p>
    <w:p w:rsidR="00C85BD2" w:rsidRDefault="00C85BD2" w:rsidP="00D84C54">
      <w:pPr>
        <w:tabs>
          <w:tab w:val="left" w:pos="3567"/>
        </w:tabs>
        <w:jc w:val="both"/>
      </w:pPr>
    </w:p>
    <w:p w:rsidR="00BB112D" w:rsidRDefault="00BB112D" w:rsidP="00D84C54">
      <w:pPr>
        <w:tabs>
          <w:tab w:val="left" w:pos="3567"/>
        </w:tabs>
        <w:jc w:val="both"/>
      </w:pPr>
    </w:p>
    <w:p w:rsidR="00D30811" w:rsidRDefault="00D30811" w:rsidP="00D84C54">
      <w:pPr>
        <w:tabs>
          <w:tab w:val="left" w:pos="3567"/>
        </w:tabs>
        <w:jc w:val="both"/>
      </w:pPr>
    </w:p>
    <w:p w:rsidR="00D30811" w:rsidRDefault="00D30811" w:rsidP="00D84C54">
      <w:pPr>
        <w:tabs>
          <w:tab w:val="left" w:pos="3567"/>
        </w:tabs>
        <w:jc w:val="both"/>
      </w:pPr>
    </w:p>
    <w:p w:rsidR="00D30811" w:rsidRDefault="00D30811" w:rsidP="00D84C54">
      <w:pPr>
        <w:tabs>
          <w:tab w:val="left" w:pos="3567"/>
        </w:tabs>
        <w:jc w:val="both"/>
      </w:pPr>
    </w:p>
    <w:p w:rsidR="00D30811" w:rsidRDefault="00D30811" w:rsidP="00D84C54">
      <w:pPr>
        <w:tabs>
          <w:tab w:val="left" w:pos="3567"/>
        </w:tabs>
        <w:jc w:val="both"/>
      </w:pPr>
    </w:p>
    <w:p w:rsidR="00D30811" w:rsidRDefault="00D30811" w:rsidP="00D84C54">
      <w:pPr>
        <w:tabs>
          <w:tab w:val="left" w:pos="3567"/>
        </w:tabs>
        <w:jc w:val="both"/>
      </w:pPr>
    </w:p>
    <w:p w:rsidR="00BB112D" w:rsidRDefault="00BB112D" w:rsidP="00D84C54">
      <w:pPr>
        <w:tabs>
          <w:tab w:val="left" w:pos="3567"/>
        </w:tabs>
        <w:jc w:val="both"/>
      </w:pPr>
    </w:p>
    <w:p w:rsidR="00BB112D" w:rsidRDefault="00BB112D" w:rsidP="00D84C54">
      <w:pPr>
        <w:tabs>
          <w:tab w:val="left" w:pos="3567"/>
        </w:tabs>
        <w:jc w:val="both"/>
      </w:pPr>
    </w:p>
    <w:p w:rsidR="00BB112D" w:rsidRDefault="00BB112D" w:rsidP="00D84C54">
      <w:pPr>
        <w:tabs>
          <w:tab w:val="left" w:pos="3567"/>
        </w:tabs>
        <w:jc w:val="both"/>
      </w:pPr>
    </w:p>
    <w:p w:rsidR="00BB112D" w:rsidRDefault="00BB112D" w:rsidP="00D84C54">
      <w:pPr>
        <w:tabs>
          <w:tab w:val="left" w:pos="3567"/>
        </w:tabs>
        <w:jc w:val="both"/>
      </w:pPr>
    </w:p>
    <w:p w:rsidR="00BB112D" w:rsidRDefault="00BB112D" w:rsidP="00D84C54">
      <w:pPr>
        <w:tabs>
          <w:tab w:val="left" w:pos="3567"/>
        </w:tabs>
        <w:jc w:val="both"/>
      </w:pPr>
    </w:p>
    <w:p w:rsidR="00C85BD2" w:rsidRDefault="00C85BD2" w:rsidP="00D84C54">
      <w:pPr>
        <w:tabs>
          <w:tab w:val="left" w:pos="3567"/>
        </w:tabs>
        <w:jc w:val="both"/>
      </w:pPr>
    </w:p>
    <w:p w:rsidR="004B78B5" w:rsidRDefault="004B78B5" w:rsidP="00D84C54">
      <w:pPr>
        <w:jc w:val="both"/>
      </w:pPr>
    </w:p>
    <w:p w:rsidR="00617732" w:rsidRPr="00F25EDC" w:rsidRDefault="00617732" w:rsidP="00D84C54">
      <w:pPr>
        <w:pStyle w:val="Nadpis1"/>
        <w:keepLines w:val="0"/>
        <w:numPr>
          <w:ilvl w:val="0"/>
          <w:numId w:val="1"/>
        </w:numPr>
        <w:spacing w:before="0" w:line="240" w:lineRule="auto"/>
        <w:ind w:left="714" w:hanging="357"/>
        <w:jc w:val="both"/>
        <w:rPr>
          <w:rFonts w:ascii="Calibri" w:hAnsi="Calibri"/>
          <w:color w:val="auto"/>
          <w:szCs w:val="26"/>
        </w:rPr>
      </w:pPr>
      <w:bookmarkStart w:id="1" w:name="_Toc419284486"/>
      <w:bookmarkStart w:id="2" w:name="_Toc95984554"/>
      <w:bookmarkStart w:id="3" w:name="_Toc330277133"/>
      <w:bookmarkStart w:id="4" w:name="_Toc341773118"/>
      <w:r w:rsidRPr="00F25EDC">
        <w:rPr>
          <w:rFonts w:ascii="Calibri" w:hAnsi="Calibri"/>
          <w:color w:val="auto"/>
          <w:szCs w:val="26"/>
        </w:rPr>
        <w:lastRenderedPageBreak/>
        <w:t>ÚVOD</w:t>
      </w:r>
      <w:bookmarkEnd w:id="1"/>
      <w:bookmarkEnd w:id="2"/>
    </w:p>
    <w:p w:rsidR="00617732" w:rsidRPr="00895FBC" w:rsidRDefault="00617732" w:rsidP="00D84C54">
      <w:pPr>
        <w:pStyle w:val="Nadpis2"/>
        <w:keepLines w:val="0"/>
        <w:numPr>
          <w:ilvl w:val="1"/>
          <w:numId w:val="4"/>
        </w:numPr>
        <w:spacing w:before="0" w:line="240" w:lineRule="auto"/>
        <w:ind w:left="1418" w:hanging="709"/>
        <w:jc w:val="both"/>
        <w:rPr>
          <w:rFonts w:asciiTheme="minorHAnsi" w:hAnsiTheme="minorHAnsi"/>
          <w:color w:val="auto"/>
        </w:rPr>
      </w:pPr>
      <w:bookmarkStart w:id="5" w:name="_Toc317670280"/>
      <w:bookmarkStart w:id="6" w:name="_Toc419284487"/>
      <w:bookmarkStart w:id="7" w:name="_Toc95984555"/>
      <w:r w:rsidRPr="00895FBC">
        <w:rPr>
          <w:rFonts w:asciiTheme="minorHAnsi" w:hAnsiTheme="minorHAnsi"/>
          <w:color w:val="auto"/>
        </w:rPr>
        <w:t>Identifikační údaje stavby</w:t>
      </w:r>
      <w:bookmarkEnd w:id="5"/>
      <w:bookmarkEnd w:id="6"/>
      <w:bookmarkEnd w:id="7"/>
    </w:p>
    <w:p w:rsidR="005D09A6" w:rsidRPr="005D09A6" w:rsidRDefault="005D09A6" w:rsidP="00D84C54">
      <w:pPr>
        <w:tabs>
          <w:tab w:val="left" w:pos="2268"/>
        </w:tabs>
        <w:spacing w:after="0"/>
        <w:jc w:val="both"/>
        <w:rPr>
          <w:b/>
          <w:sz w:val="24"/>
        </w:rPr>
      </w:pPr>
      <w:r w:rsidRPr="005D09A6">
        <w:rPr>
          <w:sz w:val="24"/>
        </w:rPr>
        <w:t xml:space="preserve">Název stavby: </w:t>
      </w:r>
      <w:r w:rsidRPr="005D09A6">
        <w:rPr>
          <w:sz w:val="24"/>
        </w:rPr>
        <w:tab/>
      </w:r>
      <w:r w:rsidR="005B4D4E">
        <w:rPr>
          <w:rFonts w:eastAsia="Times New Roman"/>
          <w:b/>
          <w:bCs/>
          <w:color w:val="000000"/>
          <w:sz w:val="24"/>
          <w:szCs w:val="24"/>
          <w:lang w:eastAsia="cs-CZ"/>
        </w:rPr>
        <w:t xml:space="preserve">Oprava vodovodu – </w:t>
      </w:r>
      <w:proofErr w:type="spellStart"/>
      <w:r w:rsidR="005B4D4E">
        <w:rPr>
          <w:rFonts w:eastAsia="Times New Roman"/>
          <w:b/>
          <w:bCs/>
          <w:color w:val="000000"/>
          <w:sz w:val="24"/>
          <w:szCs w:val="24"/>
          <w:lang w:eastAsia="cs-CZ"/>
        </w:rPr>
        <w:t>Charbulova</w:t>
      </w:r>
      <w:proofErr w:type="spellEnd"/>
      <w:r w:rsidR="005B4D4E">
        <w:rPr>
          <w:rFonts w:eastAsia="Times New Roman"/>
          <w:b/>
          <w:bCs/>
          <w:color w:val="000000"/>
          <w:sz w:val="24"/>
          <w:szCs w:val="24"/>
          <w:lang w:eastAsia="cs-CZ"/>
        </w:rPr>
        <w:t xml:space="preserve"> 84</w:t>
      </w:r>
      <w:r w:rsidR="00F17BC2">
        <w:rPr>
          <w:rFonts w:eastAsia="Times New Roman"/>
          <w:b/>
          <w:bCs/>
          <w:color w:val="000000"/>
          <w:sz w:val="24"/>
          <w:szCs w:val="24"/>
          <w:lang w:eastAsia="cs-CZ"/>
        </w:rPr>
        <w:t xml:space="preserve"> </w:t>
      </w:r>
    </w:p>
    <w:p w:rsidR="005D09A6" w:rsidRPr="005D09A6" w:rsidRDefault="00222EF9" w:rsidP="00D84C54">
      <w:pPr>
        <w:tabs>
          <w:tab w:val="left" w:pos="2268"/>
        </w:tabs>
        <w:spacing w:after="0"/>
        <w:jc w:val="both"/>
        <w:rPr>
          <w:b/>
          <w:sz w:val="24"/>
        </w:rPr>
      </w:pPr>
      <w:r>
        <w:rPr>
          <w:sz w:val="24"/>
        </w:rPr>
        <w:t xml:space="preserve">Charakter stavby: </w:t>
      </w:r>
      <w:r>
        <w:rPr>
          <w:sz w:val="24"/>
        </w:rPr>
        <w:tab/>
      </w:r>
      <w:r w:rsidR="005B4D4E">
        <w:rPr>
          <w:sz w:val="24"/>
        </w:rPr>
        <w:t>Oprava části vodovodu</w:t>
      </w:r>
      <w:r w:rsidR="00F17BC2">
        <w:rPr>
          <w:sz w:val="24"/>
        </w:rPr>
        <w:t xml:space="preserve"> </w:t>
      </w:r>
    </w:p>
    <w:p w:rsidR="005D09A6" w:rsidRPr="005D09A6" w:rsidRDefault="005D09A6" w:rsidP="00D84C54">
      <w:pPr>
        <w:tabs>
          <w:tab w:val="left" w:pos="2268"/>
        </w:tabs>
        <w:spacing w:after="0"/>
        <w:jc w:val="both"/>
        <w:rPr>
          <w:sz w:val="24"/>
          <w:szCs w:val="24"/>
        </w:rPr>
      </w:pPr>
      <w:r w:rsidRPr="005D09A6">
        <w:rPr>
          <w:sz w:val="24"/>
        </w:rPr>
        <w:t xml:space="preserve">Místo stavby: </w:t>
      </w:r>
      <w:r w:rsidR="005D2350">
        <w:rPr>
          <w:sz w:val="24"/>
        </w:rPr>
        <w:tab/>
      </w:r>
      <w:r w:rsidR="00222EF9" w:rsidRPr="00FC60EA">
        <w:rPr>
          <w:sz w:val="24"/>
          <w:szCs w:val="24"/>
        </w:rPr>
        <w:t>Brno</w:t>
      </w:r>
      <w:r w:rsidR="00222EF9">
        <w:rPr>
          <w:sz w:val="24"/>
          <w:szCs w:val="24"/>
        </w:rPr>
        <w:t xml:space="preserve">, </w:t>
      </w:r>
      <w:proofErr w:type="spellStart"/>
      <w:r w:rsidR="005B4D4E">
        <w:rPr>
          <w:sz w:val="24"/>
          <w:szCs w:val="24"/>
        </w:rPr>
        <w:t>Charbulova</w:t>
      </w:r>
      <w:proofErr w:type="spellEnd"/>
      <w:r w:rsidR="005B4D4E">
        <w:rPr>
          <w:sz w:val="24"/>
          <w:szCs w:val="24"/>
        </w:rPr>
        <w:t xml:space="preserve"> 84</w:t>
      </w:r>
      <w:r w:rsidR="00F17BC2">
        <w:rPr>
          <w:sz w:val="24"/>
          <w:szCs w:val="24"/>
        </w:rPr>
        <w:t>, 6</w:t>
      </w:r>
      <w:r w:rsidR="005B4D4E">
        <w:rPr>
          <w:sz w:val="24"/>
          <w:szCs w:val="24"/>
        </w:rPr>
        <w:t xml:space="preserve">18 </w:t>
      </w:r>
      <w:r w:rsidR="00F17BC2">
        <w:rPr>
          <w:sz w:val="24"/>
          <w:szCs w:val="24"/>
        </w:rPr>
        <w:t xml:space="preserve">00 Brno - </w:t>
      </w:r>
      <w:proofErr w:type="spellStart"/>
      <w:r w:rsidR="005B4D4E">
        <w:rPr>
          <w:sz w:val="24"/>
          <w:szCs w:val="24"/>
        </w:rPr>
        <w:t>Černovice</w:t>
      </w:r>
      <w:proofErr w:type="spellEnd"/>
    </w:p>
    <w:p w:rsidR="00123D77" w:rsidRDefault="00617732" w:rsidP="00D84C54">
      <w:pPr>
        <w:tabs>
          <w:tab w:val="left" w:pos="2268"/>
        </w:tabs>
        <w:spacing w:after="0"/>
        <w:jc w:val="both"/>
        <w:rPr>
          <w:sz w:val="24"/>
          <w:szCs w:val="24"/>
        </w:rPr>
      </w:pPr>
      <w:r w:rsidRPr="00536E30">
        <w:rPr>
          <w:sz w:val="24"/>
          <w:szCs w:val="24"/>
        </w:rPr>
        <w:t xml:space="preserve">Investor: </w:t>
      </w:r>
      <w:r w:rsidRPr="00536E30">
        <w:rPr>
          <w:sz w:val="24"/>
          <w:szCs w:val="24"/>
        </w:rPr>
        <w:tab/>
      </w:r>
    </w:p>
    <w:p w:rsidR="00617732" w:rsidRDefault="00617732" w:rsidP="00D84C54">
      <w:pPr>
        <w:spacing w:after="0" w:line="240" w:lineRule="auto"/>
        <w:jc w:val="both"/>
        <w:rPr>
          <w:sz w:val="24"/>
          <w:szCs w:val="24"/>
        </w:rPr>
      </w:pPr>
      <w:r w:rsidRPr="00536E30">
        <w:rPr>
          <w:sz w:val="24"/>
          <w:szCs w:val="24"/>
        </w:rPr>
        <w:t xml:space="preserve">Projektant: </w:t>
      </w:r>
      <w:r w:rsidRPr="00536E30">
        <w:rPr>
          <w:sz w:val="24"/>
          <w:szCs w:val="24"/>
        </w:rPr>
        <w:tab/>
      </w:r>
      <w:r w:rsidR="00C276CC">
        <w:rPr>
          <w:sz w:val="24"/>
          <w:szCs w:val="24"/>
        </w:rPr>
        <w:tab/>
        <w:t xml:space="preserve">   </w:t>
      </w:r>
      <w:r w:rsidR="00C276CC" w:rsidRPr="00C276CC">
        <w:rPr>
          <w:b/>
          <w:sz w:val="24"/>
          <w:szCs w:val="24"/>
        </w:rPr>
        <w:t>CEPPRE s.r.o.</w:t>
      </w:r>
      <w:r w:rsidR="00C276CC" w:rsidRPr="00C276CC">
        <w:rPr>
          <w:sz w:val="24"/>
          <w:szCs w:val="24"/>
        </w:rPr>
        <w:t>, Projekce a realizace, Jílová 31, 639 00 Brno</w:t>
      </w:r>
    </w:p>
    <w:p w:rsidR="00617732" w:rsidRPr="00536E30" w:rsidRDefault="00617732" w:rsidP="00D84C54">
      <w:pPr>
        <w:tabs>
          <w:tab w:val="left" w:pos="2268"/>
        </w:tabs>
        <w:spacing w:after="0"/>
        <w:jc w:val="both"/>
        <w:rPr>
          <w:sz w:val="24"/>
          <w:szCs w:val="24"/>
        </w:rPr>
      </w:pPr>
      <w:r w:rsidRPr="00536E30">
        <w:rPr>
          <w:sz w:val="24"/>
          <w:szCs w:val="24"/>
        </w:rPr>
        <w:t xml:space="preserve">Dodavatel: </w:t>
      </w:r>
      <w:r w:rsidRPr="00536E30">
        <w:rPr>
          <w:sz w:val="24"/>
          <w:szCs w:val="24"/>
        </w:rPr>
        <w:tab/>
        <w:t>dle výběrového řízení</w:t>
      </w:r>
    </w:p>
    <w:p w:rsidR="00617732" w:rsidRPr="00FC60EA" w:rsidRDefault="00617732" w:rsidP="00D84C54">
      <w:pPr>
        <w:tabs>
          <w:tab w:val="left" w:pos="2268"/>
        </w:tabs>
        <w:spacing w:after="0"/>
        <w:jc w:val="both"/>
        <w:rPr>
          <w:sz w:val="24"/>
        </w:rPr>
      </w:pPr>
    </w:p>
    <w:p w:rsidR="00617732" w:rsidRPr="00445D5C" w:rsidRDefault="00617732" w:rsidP="00D84C54">
      <w:pPr>
        <w:pStyle w:val="Nadpis2"/>
        <w:keepLines w:val="0"/>
        <w:numPr>
          <w:ilvl w:val="1"/>
          <w:numId w:val="4"/>
        </w:numPr>
        <w:spacing w:before="0" w:line="240" w:lineRule="auto"/>
        <w:ind w:left="1418" w:hanging="709"/>
        <w:jc w:val="both"/>
        <w:rPr>
          <w:rFonts w:asciiTheme="minorHAnsi" w:hAnsiTheme="minorHAnsi"/>
          <w:color w:val="auto"/>
        </w:rPr>
      </w:pPr>
      <w:bookmarkStart w:id="8" w:name="_Toc317670281"/>
      <w:r w:rsidRPr="00445D5C">
        <w:rPr>
          <w:rFonts w:asciiTheme="minorHAnsi" w:hAnsiTheme="minorHAnsi"/>
          <w:color w:val="auto"/>
        </w:rPr>
        <w:t xml:space="preserve"> </w:t>
      </w:r>
      <w:bookmarkStart w:id="9" w:name="_Toc419284488"/>
      <w:bookmarkStart w:id="10" w:name="_Toc95984556"/>
      <w:r w:rsidRPr="00445D5C">
        <w:rPr>
          <w:rFonts w:asciiTheme="minorHAnsi" w:hAnsiTheme="minorHAnsi"/>
          <w:color w:val="auto"/>
        </w:rPr>
        <w:t>Předpokládaný termín výstavby</w:t>
      </w:r>
      <w:bookmarkEnd w:id="8"/>
      <w:bookmarkEnd w:id="9"/>
      <w:bookmarkEnd w:id="10"/>
    </w:p>
    <w:p w:rsidR="005D09A6" w:rsidRPr="005D09A6" w:rsidRDefault="005D09A6" w:rsidP="00D84C54">
      <w:pPr>
        <w:tabs>
          <w:tab w:val="left" w:pos="2268"/>
        </w:tabs>
        <w:spacing w:after="0"/>
        <w:jc w:val="both"/>
        <w:rPr>
          <w:sz w:val="24"/>
        </w:rPr>
      </w:pPr>
      <w:r w:rsidRPr="005D09A6">
        <w:rPr>
          <w:sz w:val="24"/>
        </w:rPr>
        <w:t xml:space="preserve">Předpoklad realizace: </w:t>
      </w:r>
      <w:r w:rsidR="00B35024">
        <w:rPr>
          <w:sz w:val="24"/>
        </w:rPr>
        <w:t>léto 20</w:t>
      </w:r>
      <w:r w:rsidR="00F17BC2">
        <w:rPr>
          <w:sz w:val="24"/>
        </w:rPr>
        <w:t>2</w:t>
      </w:r>
      <w:r w:rsidR="00CC1B78">
        <w:rPr>
          <w:sz w:val="24"/>
        </w:rPr>
        <w:t>2</w:t>
      </w:r>
    </w:p>
    <w:p w:rsidR="00617732" w:rsidRPr="00962ADE" w:rsidRDefault="00617732" w:rsidP="00D84C54">
      <w:pPr>
        <w:tabs>
          <w:tab w:val="left" w:pos="2268"/>
        </w:tabs>
        <w:spacing w:after="0"/>
        <w:jc w:val="both"/>
        <w:rPr>
          <w:color w:val="FF0000"/>
          <w:sz w:val="24"/>
        </w:rPr>
      </w:pPr>
    </w:p>
    <w:p w:rsidR="00617732" w:rsidRPr="00CC3F53" w:rsidRDefault="00617732" w:rsidP="00D84C54">
      <w:pPr>
        <w:pStyle w:val="Nadpis2"/>
        <w:keepLines w:val="0"/>
        <w:numPr>
          <w:ilvl w:val="1"/>
          <w:numId w:val="4"/>
        </w:numPr>
        <w:spacing w:before="0" w:line="240" w:lineRule="auto"/>
        <w:ind w:left="1418" w:hanging="709"/>
        <w:jc w:val="both"/>
        <w:rPr>
          <w:rFonts w:asciiTheme="minorHAnsi" w:hAnsiTheme="minorHAnsi"/>
          <w:color w:val="auto"/>
        </w:rPr>
      </w:pPr>
      <w:r w:rsidRPr="00CC3F53">
        <w:rPr>
          <w:rFonts w:asciiTheme="minorHAnsi" w:hAnsiTheme="minorHAnsi"/>
          <w:color w:val="auto"/>
        </w:rPr>
        <w:t xml:space="preserve"> </w:t>
      </w:r>
      <w:bookmarkStart w:id="11" w:name="_Toc419284489"/>
      <w:bookmarkStart w:id="12" w:name="_Toc95984557"/>
      <w:r w:rsidRPr="00CC3F53">
        <w:rPr>
          <w:rFonts w:asciiTheme="minorHAnsi" w:hAnsiTheme="minorHAnsi"/>
          <w:color w:val="auto"/>
        </w:rPr>
        <w:t>Vstupní informace</w:t>
      </w:r>
      <w:bookmarkEnd w:id="11"/>
      <w:bookmarkEnd w:id="12"/>
    </w:p>
    <w:p w:rsidR="005B4D4E" w:rsidRPr="00484E04" w:rsidRDefault="005B4D4E" w:rsidP="005B4D4E">
      <w:pPr>
        <w:pStyle w:val="Prosttext1"/>
        <w:jc w:val="both"/>
        <w:rPr>
          <w:rFonts w:ascii="Calibri" w:eastAsia="Calibri" w:hAnsi="Calibri"/>
          <w:sz w:val="24"/>
          <w:szCs w:val="22"/>
          <w:lang w:eastAsia="en-US"/>
        </w:rPr>
      </w:pPr>
      <w:r>
        <w:rPr>
          <w:rFonts w:ascii="Calibri" w:eastAsia="Calibri" w:hAnsi="Calibri"/>
          <w:sz w:val="24"/>
          <w:szCs w:val="22"/>
          <w:lang w:eastAsia="en-US"/>
        </w:rPr>
        <w:t>P</w:t>
      </w:r>
      <w:r w:rsidRPr="00484E04">
        <w:rPr>
          <w:rFonts w:ascii="Calibri" w:eastAsia="Calibri" w:hAnsi="Calibri"/>
          <w:sz w:val="24"/>
          <w:szCs w:val="22"/>
          <w:lang w:eastAsia="en-US"/>
        </w:rPr>
        <w:t>ředmětem proj</w:t>
      </w:r>
      <w:r>
        <w:rPr>
          <w:rFonts w:ascii="Calibri" w:eastAsia="Calibri" w:hAnsi="Calibri"/>
          <w:sz w:val="24"/>
          <w:szCs w:val="22"/>
          <w:lang w:eastAsia="en-US"/>
        </w:rPr>
        <w:t xml:space="preserve">ektové dokumentace je oprava části </w:t>
      </w:r>
      <w:r w:rsidRPr="00484E04">
        <w:rPr>
          <w:rFonts w:ascii="Calibri" w:eastAsia="Calibri" w:hAnsi="Calibri"/>
          <w:sz w:val="24"/>
          <w:szCs w:val="22"/>
          <w:lang w:eastAsia="en-US"/>
        </w:rPr>
        <w:t xml:space="preserve">zdravotně technických instalací – </w:t>
      </w:r>
      <w:r>
        <w:rPr>
          <w:rFonts w:ascii="Calibri" w:eastAsia="Calibri" w:hAnsi="Calibri"/>
          <w:sz w:val="24"/>
          <w:szCs w:val="22"/>
          <w:lang w:eastAsia="en-US"/>
        </w:rPr>
        <w:t xml:space="preserve">oprava části vnitřního vodovou v suterénu objektu ZUŠ </w:t>
      </w:r>
      <w:proofErr w:type="spellStart"/>
      <w:r>
        <w:rPr>
          <w:rFonts w:ascii="Calibri" w:eastAsia="Calibri" w:hAnsi="Calibri"/>
          <w:sz w:val="24"/>
          <w:szCs w:val="22"/>
          <w:lang w:eastAsia="en-US"/>
        </w:rPr>
        <w:t>Charbulova</w:t>
      </w:r>
      <w:proofErr w:type="spellEnd"/>
      <w:r>
        <w:rPr>
          <w:rFonts w:ascii="Calibri" w:eastAsia="Calibri" w:hAnsi="Calibri"/>
          <w:sz w:val="24"/>
          <w:szCs w:val="22"/>
          <w:lang w:eastAsia="en-US"/>
        </w:rPr>
        <w:t xml:space="preserve"> 84 v Brně </w:t>
      </w:r>
      <w:proofErr w:type="spellStart"/>
      <w:r>
        <w:rPr>
          <w:rFonts w:ascii="Calibri" w:eastAsia="Calibri" w:hAnsi="Calibri"/>
          <w:sz w:val="24"/>
          <w:szCs w:val="22"/>
          <w:lang w:eastAsia="en-US"/>
        </w:rPr>
        <w:t>Černovicích</w:t>
      </w:r>
      <w:proofErr w:type="spellEnd"/>
      <w:r w:rsidRPr="00484E04">
        <w:rPr>
          <w:rFonts w:ascii="Calibri" w:eastAsia="Calibri" w:hAnsi="Calibri"/>
          <w:sz w:val="24"/>
          <w:szCs w:val="22"/>
          <w:lang w:eastAsia="en-US"/>
        </w:rPr>
        <w:t>.</w:t>
      </w:r>
    </w:p>
    <w:p w:rsidR="005B4D4E" w:rsidRPr="00484E04" w:rsidRDefault="005B4D4E" w:rsidP="005B4D4E">
      <w:pPr>
        <w:pStyle w:val="Prosttext1"/>
        <w:jc w:val="both"/>
        <w:rPr>
          <w:rFonts w:ascii="Calibri" w:eastAsia="Calibri" w:hAnsi="Calibri"/>
          <w:sz w:val="24"/>
          <w:szCs w:val="22"/>
          <w:lang w:eastAsia="en-US"/>
        </w:rPr>
      </w:pPr>
      <w:r>
        <w:rPr>
          <w:rFonts w:ascii="Calibri" w:eastAsia="Calibri" w:hAnsi="Calibri"/>
          <w:sz w:val="24"/>
          <w:szCs w:val="22"/>
          <w:lang w:eastAsia="en-US"/>
        </w:rPr>
        <w:t>Budova je podsklepená</w:t>
      </w:r>
      <w:r w:rsidRPr="00484E04">
        <w:rPr>
          <w:rFonts w:ascii="Calibri" w:eastAsia="Calibri" w:hAnsi="Calibri"/>
          <w:sz w:val="24"/>
          <w:szCs w:val="22"/>
          <w:lang w:eastAsia="en-US"/>
        </w:rPr>
        <w:t xml:space="preserve"> </w:t>
      </w:r>
      <w:r>
        <w:rPr>
          <w:rFonts w:ascii="Calibri" w:eastAsia="Calibri" w:hAnsi="Calibri"/>
          <w:sz w:val="24"/>
          <w:szCs w:val="22"/>
          <w:lang w:eastAsia="en-US"/>
        </w:rPr>
        <w:t xml:space="preserve">a má 2 nadzemní podlaží. </w:t>
      </w:r>
      <w:r w:rsidRPr="00484E04">
        <w:rPr>
          <w:rFonts w:ascii="Calibri" w:eastAsia="Calibri" w:hAnsi="Calibri"/>
          <w:sz w:val="24"/>
          <w:szCs w:val="22"/>
          <w:lang w:eastAsia="en-US"/>
        </w:rPr>
        <w:t>V </w:t>
      </w:r>
      <w:r>
        <w:rPr>
          <w:rFonts w:ascii="Calibri" w:eastAsia="Calibri" w:hAnsi="Calibri"/>
          <w:sz w:val="24"/>
          <w:szCs w:val="22"/>
          <w:lang w:eastAsia="en-US"/>
        </w:rPr>
        <w:t>suterénu</w:t>
      </w:r>
      <w:r w:rsidRPr="00484E04">
        <w:rPr>
          <w:rFonts w:ascii="Calibri" w:eastAsia="Calibri" w:hAnsi="Calibri"/>
          <w:sz w:val="24"/>
          <w:szCs w:val="22"/>
          <w:lang w:eastAsia="en-US"/>
        </w:rPr>
        <w:t xml:space="preserve"> se nachází </w:t>
      </w:r>
      <w:r>
        <w:rPr>
          <w:rFonts w:ascii="Calibri" w:eastAsia="Calibri" w:hAnsi="Calibri"/>
          <w:sz w:val="24"/>
          <w:szCs w:val="22"/>
          <w:lang w:eastAsia="en-US"/>
        </w:rPr>
        <w:t>soubor místností, ve kterých je vedena studená voda do objektu</w:t>
      </w:r>
      <w:r w:rsidRPr="00484E04">
        <w:rPr>
          <w:rFonts w:ascii="Calibri" w:eastAsia="Calibri" w:hAnsi="Calibri"/>
          <w:sz w:val="24"/>
          <w:szCs w:val="22"/>
          <w:lang w:eastAsia="en-US"/>
        </w:rPr>
        <w:t xml:space="preserve">. Objekt má </w:t>
      </w:r>
      <w:r>
        <w:rPr>
          <w:rFonts w:ascii="Calibri" w:eastAsia="Calibri" w:hAnsi="Calibri"/>
          <w:sz w:val="24"/>
          <w:szCs w:val="22"/>
          <w:lang w:eastAsia="en-US"/>
        </w:rPr>
        <w:t>šikmou</w:t>
      </w:r>
      <w:r w:rsidRPr="00484E04">
        <w:rPr>
          <w:rFonts w:ascii="Calibri" w:eastAsia="Calibri" w:hAnsi="Calibri"/>
          <w:sz w:val="24"/>
          <w:szCs w:val="22"/>
          <w:lang w:eastAsia="en-US"/>
        </w:rPr>
        <w:t xml:space="preserve"> střechu.</w:t>
      </w:r>
    </w:p>
    <w:p w:rsidR="00617732" w:rsidRDefault="00617732" w:rsidP="00D84C54">
      <w:pPr>
        <w:tabs>
          <w:tab w:val="left" w:pos="2268"/>
        </w:tabs>
        <w:spacing w:after="0"/>
        <w:jc w:val="both"/>
        <w:rPr>
          <w:sz w:val="24"/>
        </w:rPr>
      </w:pPr>
    </w:p>
    <w:p w:rsidR="00617732" w:rsidRPr="002B5F77" w:rsidRDefault="00617732" w:rsidP="00D84C54">
      <w:pPr>
        <w:tabs>
          <w:tab w:val="left" w:pos="2268"/>
        </w:tabs>
        <w:spacing w:after="0"/>
        <w:ind w:firstLine="426"/>
        <w:jc w:val="both"/>
        <w:rPr>
          <w:sz w:val="24"/>
          <w:u w:val="single"/>
        </w:rPr>
      </w:pPr>
      <w:r w:rsidRPr="002B5F77">
        <w:rPr>
          <w:sz w:val="24"/>
          <w:u w:val="single"/>
        </w:rPr>
        <w:t>Při zpracování projektu byly použity tyto podklady:</w:t>
      </w:r>
    </w:p>
    <w:p w:rsidR="00BA3DCF" w:rsidRDefault="00BA3DCF" w:rsidP="00D84C54">
      <w:pPr>
        <w:pStyle w:val="Odstavecseseznamem"/>
        <w:numPr>
          <w:ilvl w:val="0"/>
          <w:numId w:val="6"/>
        </w:numPr>
        <w:tabs>
          <w:tab w:val="left" w:pos="2268"/>
        </w:tabs>
        <w:spacing w:after="0"/>
        <w:jc w:val="both"/>
        <w:rPr>
          <w:sz w:val="24"/>
        </w:rPr>
      </w:pPr>
      <w:r>
        <w:rPr>
          <w:sz w:val="24"/>
        </w:rPr>
        <w:t>aktuální technické řešení, zaměření stávajícího stavu, požadavky investora</w:t>
      </w:r>
    </w:p>
    <w:p w:rsidR="00617732" w:rsidRPr="00075AF4" w:rsidRDefault="00617732" w:rsidP="00D84C54">
      <w:pPr>
        <w:pStyle w:val="Odstavecseseznamem"/>
        <w:numPr>
          <w:ilvl w:val="0"/>
          <w:numId w:val="6"/>
        </w:numPr>
        <w:tabs>
          <w:tab w:val="left" w:pos="2268"/>
        </w:tabs>
        <w:spacing w:after="0"/>
        <w:jc w:val="both"/>
        <w:rPr>
          <w:sz w:val="24"/>
        </w:rPr>
      </w:pPr>
      <w:r w:rsidRPr="00075AF4">
        <w:rPr>
          <w:sz w:val="24"/>
        </w:rPr>
        <w:t xml:space="preserve">konzultace při jednání s ostatními </w:t>
      </w:r>
      <w:r w:rsidR="00C276CC">
        <w:rPr>
          <w:sz w:val="24"/>
        </w:rPr>
        <w:t>dotčenými osobami</w:t>
      </w:r>
    </w:p>
    <w:p w:rsidR="00617732" w:rsidRPr="00075AF4" w:rsidRDefault="00617732" w:rsidP="00D84C54">
      <w:pPr>
        <w:pStyle w:val="Odstavecseseznamem"/>
        <w:numPr>
          <w:ilvl w:val="0"/>
          <w:numId w:val="6"/>
        </w:numPr>
        <w:tabs>
          <w:tab w:val="left" w:pos="2268"/>
        </w:tabs>
        <w:spacing w:after="0"/>
        <w:jc w:val="both"/>
        <w:rPr>
          <w:sz w:val="24"/>
        </w:rPr>
      </w:pPr>
      <w:r w:rsidRPr="00075AF4">
        <w:rPr>
          <w:sz w:val="24"/>
        </w:rPr>
        <w:t>příslušné ČSN:</w:t>
      </w:r>
    </w:p>
    <w:p w:rsidR="005B4D4E" w:rsidRPr="005B4D4E" w:rsidRDefault="005B4D4E" w:rsidP="005B4D4E">
      <w:pPr>
        <w:pStyle w:val="Odstavecseseznamem"/>
        <w:spacing w:after="0" w:line="288" w:lineRule="auto"/>
        <w:jc w:val="both"/>
        <w:rPr>
          <w:sz w:val="24"/>
        </w:rPr>
      </w:pPr>
      <w:r w:rsidRPr="005B4D4E">
        <w:rPr>
          <w:sz w:val="24"/>
        </w:rPr>
        <w:t xml:space="preserve">ČSN 01 3450 Technické výkresy - Instalace - </w:t>
      </w:r>
      <w:proofErr w:type="spellStart"/>
      <w:r w:rsidRPr="005B4D4E">
        <w:rPr>
          <w:sz w:val="24"/>
        </w:rPr>
        <w:t>Zdravotnětechnické</w:t>
      </w:r>
      <w:proofErr w:type="spellEnd"/>
      <w:r w:rsidRPr="005B4D4E">
        <w:rPr>
          <w:sz w:val="24"/>
        </w:rPr>
        <w:t xml:space="preserve"> a plynovodní instalace</w:t>
      </w:r>
    </w:p>
    <w:p w:rsidR="001C50A7" w:rsidRDefault="001C50A7" w:rsidP="00D84C54">
      <w:pPr>
        <w:tabs>
          <w:tab w:val="left" w:pos="2268"/>
        </w:tabs>
        <w:spacing w:after="0"/>
        <w:ind w:left="426"/>
        <w:jc w:val="both"/>
        <w:rPr>
          <w:sz w:val="24"/>
        </w:rPr>
      </w:pPr>
      <w:r w:rsidRPr="001C50A7">
        <w:rPr>
          <w:rFonts w:ascii="Times New Roman" w:eastAsia="Times New Roman" w:hAnsi="Times New Roman"/>
          <w:color w:val="000000"/>
          <w:sz w:val="27"/>
          <w:szCs w:val="27"/>
          <w:lang w:eastAsia="cs-CZ"/>
        </w:rPr>
        <w:t>-</w:t>
      </w:r>
      <w:r w:rsidRPr="001C50A7">
        <w:rPr>
          <w:sz w:val="24"/>
        </w:rPr>
        <w:t xml:space="preserve"> Vyhláška č.193/2007 Sb. kterou se stanoví podrobnosti účinnosti užití energie při rozvodu</w:t>
      </w:r>
      <w:r>
        <w:rPr>
          <w:sz w:val="24"/>
        </w:rPr>
        <w:t xml:space="preserve"> </w:t>
      </w:r>
      <w:r w:rsidRPr="001C50A7">
        <w:rPr>
          <w:sz w:val="24"/>
        </w:rPr>
        <w:t>tepelné energie a vnit</w:t>
      </w:r>
      <w:r>
        <w:rPr>
          <w:sz w:val="24"/>
        </w:rPr>
        <w:t>ř</w:t>
      </w:r>
      <w:r w:rsidRPr="001C50A7">
        <w:rPr>
          <w:sz w:val="24"/>
        </w:rPr>
        <w:t>ním rozvodu tepelné energie a chladu</w:t>
      </w:r>
    </w:p>
    <w:p w:rsidR="00617732" w:rsidRDefault="001C50A7" w:rsidP="00D84C54">
      <w:pPr>
        <w:tabs>
          <w:tab w:val="left" w:pos="2268"/>
        </w:tabs>
        <w:spacing w:after="0"/>
        <w:ind w:left="426"/>
        <w:jc w:val="both"/>
        <w:rPr>
          <w:sz w:val="24"/>
        </w:rPr>
      </w:pPr>
      <w:r w:rsidRPr="001C50A7">
        <w:rPr>
          <w:sz w:val="24"/>
        </w:rPr>
        <w:t xml:space="preserve">- Zákon </w:t>
      </w:r>
      <w:r>
        <w:rPr>
          <w:sz w:val="24"/>
        </w:rPr>
        <w:t>č</w:t>
      </w:r>
      <w:r w:rsidRPr="001C50A7">
        <w:rPr>
          <w:sz w:val="24"/>
        </w:rPr>
        <w:t>.406/2006 Sb.</w:t>
      </w:r>
      <w:r>
        <w:rPr>
          <w:sz w:val="24"/>
        </w:rPr>
        <w:t xml:space="preserve"> </w:t>
      </w:r>
      <w:r w:rsidRPr="001C50A7">
        <w:rPr>
          <w:sz w:val="24"/>
        </w:rPr>
        <w:t>ve zn</w:t>
      </w:r>
      <w:r>
        <w:rPr>
          <w:sz w:val="24"/>
        </w:rPr>
        <w:t>ě</w:t>
      </w:r>
      <w:r w:rsidRPr="001C50A7">
        <w:rPr>
          <w:sz w:val="24"/>
        </w:rPr>
        <w:t>ní pozd</w:t>
      </w:r>
      <w:r>
        <w:rPr>
          <w:sz w:val="24"/>
        </w:rPr>
        <w:t>ě</w:t>
      </w:r>
      <w:r w:rsidRPr="001C50A7">
        <w:rPr>
          <w:sz w:val="24"/>
        </w:rPr>
        <w:t>jších předpisů o hospodaření energií</w:t>
      </w:r>
    </w:p>
    <w:p w:rsidR="00C276CC" w:rsidRDefault="00C276CC" w:rsidP="00D84C54">
      <w:pPr>
        <w:tabs>
          <w:tab w:val="left" w:pos="2268"/>
        </w:tabs>
        <w:spacing w:after="0"/>
        <w:ind w:left="426"/>
        <w:jc w:val="both"/>
        <w:rPr>
          <w:sz w:val="24"/>
        </w:rPr>
      </w:pPr>
    </w:p>
    <w:p w:rsidR="00EC50DD" w:rsidRDefault="00EC50DD" w:rsidP="00D84C54">
      <w:pPr>
        <w:tabs>
          <w:tab w:val="left" w:pos="2268"/>
        </w:tabs>
        <w:spacing w:after="0"/>
        <w:ind w:left="426"/>
        <w:jc w:val="both"/>
        <w:rPr>
          <w:sz w:val="24"/>
        </w:rPr>
      </w:pPr>
    </w:p>
    <w:p w:rsidR="00617732" w:rsidRDefault="00EC50DD" w:rsidP="00D84C54">
      <w:pPr>
        <w:pStyle w:val="Nadpis1"/>
        <w:keepLines w:val="0"/>
        <w:numPr>
          <w:ilvl w:val="0"/>
          <w:numId w:val="1"/>
        </w:numPr>
        <w:spacing w:before="0" w:after="200" w:line="240" w:lineRule="auto"/>
        <w:ind w:left="714" w:hanging="357"/>
        <w:jc w:val="both"/>
        <w:rPr>
          <w:rFonts w:ascii="Calibri" w:hAnsi="Calibri"/>
          <w:color w:val="auto"/>
          <w:szCs w:val="26"/>
        </w:rPr>
      </w:pPr>
      <w:bookmarkStart w:id="13" w:name="_Toc95984558"/>
      <w:r>
        <w:rPr>
          <w:rFonts w:ascii="Calibri" w:hAnsi="Calibri"/>
          <w:color w:val="auto"/>
          <w:szCs w:val="26"/>
        </w:rPr>
        <w:t>POPIS STÁVAJÍCÍHO STAVU</w:t>
      </w:r>
      <w:bookmarkEnd w:id="13"/>
    </w:p>
    <w:p w:rsidR="00B01F4B" w:rsidRDefault="005B4D4E" w:rsidP="00D84C54">
      <w:pPr>
        <w:jc w:val="both"/>
        <w:rPr>
          <w:sz w:val="24"/>
          <w:szCs w:val="24"/>
        </w:rPr>
      </w:pPr>
      <w:r>
        <w:rPr>
          <w:sz w:val="24"/>
          <w:szCs w:val="24"/>
        </w:rPr>
        <w:t>Přípojka studené vody je vedena do suterénu objektu a je již za hranicí životnosti. Je umístěna vodoměrná sestava a redukční ventil s uzavíracími armaturami. Z horizontální části vodovodu jsou provedeny odbočky, na kterých jsou umístěny uzavírací armatury. Bude provedena oprava vodovodní části horizontálního rozvodu, včetně napojení na stávající odbočky včetně uzavíracích armatur viz projektová dokumentace.</w:t>
      </w:r>
    </w:p>
    <w:p w:rsidR="00617732" w:rsidRPr="00D15E3C" w:rsidRDefault="00617732" w:rsidP="00D84C54">
      <w:pPr>
        <w:pStyle w:val="Nadpis1"/>
        <w:keepLines w:val="0"/>
        <w:numPr>
          <w:ilvl w:val="0"/>
          <w:numId w:val="1"/>
        </w:numPr>
        <w:spacing w:before="0" w:after="200" w:line="240" w:lineRule="auto"/>
        <w:ind w:left="714" w:hanging="357"/>
        <w:jc w:val="both"/>
        <w:rPr>
          <w:rFonts w:ascii="Calibri" w:hAnsi="Calibri"/>
          <w:color w:val="auto"/>
          <w:szCs w:val="26"/>
        </w:rPr>
      </w:pPr>
      <w:bookmarkStart w:id="14" w:name="_Toc492274268"/>
      <w:bookmarkStart w:id="15" w:name="_Toc492796065"/>
      <w:bookmarkStart w:id="16" w:name="_Toc95880482"/>
      <w:bookmarkStart w:id="17" w:name="_Toc330277134"/>
      <w:bookmarkStart w:id="18" w:name="_Toc341773119"/>
      <w:bookmarkStart w:id="19" w:name="_Toc364076618"/>
      <w:bookmarkStart w:id="20" w:name="_Toc419284492"/>
      <w:bookmarkStart w:id="21" w:name="_Toc95984559"/>
      <w:bookmarkEnd w:id="3"/>
      <w:bookmarkEnd w:id="4"/>
      <w:r w:rsidRPr="00D15E3C">
        <w:rPr>
          <w:rFonts w:ascii="Calibri" w:hAnsi="Calibri"/>
          <w:color w:val="auto"/>
          <w:szCs w:val="26"/>
        </w:rPr>
        <w:t>NÁVRH NOVÉ</w:t>
      </w:r>
      <w:bookmarkEnd w:id="14"/>
      <w:bookmarkEnd w:id="15"/>
      <w:bookmarkEnd w:id="16"/>
      <w:bookmarkEnd w:id="17"/>
      <w:bookmarkEnd w:id="18"/>
      <w:bookmarkEnd w:id="19"/>
      <w:bookmarkEnd w:id="20"/>
      <w:r w:rsidR="00EC50DD">
        <w:rPr>
          <w:rFonts w:ascii="Calibri" w:hAnsi="Calibri"/>
          <w:color w:val="auto"/>
          <w:szCs w:val="26"/>
        </w:rPr>
        <w:t>HO ŘEŠENÍ</w:t>
      </w:r>
      <w:bookmarkEnd w:id="21"/>
    </w:p>
    <w:p w:rsidR="005B4D4E" w:rsidRDefault="005B4D4E" w:rsidP="005B4D4E">
      <w:pPr>
        <w:spacing w:line="288" w:lineRule="auto"/>
        <w:jc w:val="both"/>
        <w:rPr>
          <w:sz w:val="24"/>
          <w:szCs w:val="24"/>
        </w:rPr>
      </w:pPr>
      <w:bookmarkStart w:id="22" w:name="_Toc364076631"/>
      <w:bookmarkStart w:id="23" w:name="_Toc419284516"/>
      <w:r w:rsidRPr="005B4D4E">
        <w:rPr>
          <w:sz w:val="24"/>
          <w:szCs w:val="24"/>
        </w:rPr>
        <w:t xml:space="preserve">Projektová dokumentace řeší </w:t>
      </w:r>
      <w:r w:rsidR="00D30811">
        <w:rPr>
          <w:sz w:val="24"/>
          <w:szCs w:val="24"/>
        </w:rPr>
        <w:t xml:space="preserve">opravu </w:t>
      </w:r>
      <w:r w:rsidRPr="005B4D4E">
        <w:rPr>
          <w:sz w:val="24"/>
          <w:szCs w:val="24"/>
        </w:rPr>
        <w:t>pitn</w:t>
      </w:r>
      <w:r w:rsidR="00D30811">
        <w:rPr>
          <w:sz w:val="24"/>
          <w:szCs w:val="24"/>
        </w:rPr>
        <w:t>ého</w:t>
      </w:r>
      <w:r w:rsidRPr="005B4D4E">
        <w:rPr>
          <w:sz w:val="24"/>
          <w:szCs w:val="24"/>
        </w:rPr>
        <w:t xml:space="preserve"> vodovod</w:t>
      </w:r>
      <w:r w:rsidR="00D30811">
        <w:rPr>
          <w:sz w:val="24"/>
          <w:szCs w:val="24"/>
        </w:rPr>
        <w:t>u</w:t>
      </w:r>
      <w:r w:rsidRPr="005B4D4E">
        <w:rPr>
          <w:sz w:val="24"/>
          <w:szCs w:val="24"/>
        </w:rPr>
        <w:t xml:space="preserve"> objektu </w:t>
      </w:r>
      <w:r w:rsidR="00D30811">
        <w:rPr>
          <w:sz w:val="24"/>
          <w:szCs w:val="24"/>
        </w:rPr>
        <w:t>ZUŠ v rámci suterénu</w:t>
      </w:r>
      <w:r w:rsidRPr="005B4D4E">
        <w:rPr>
          <w:sz w:val="24"/>
          <w:szCs w:val="24"/>
        </w:rPr>
        <w:t xml:space="preserve">. Jedná se pouze o rekonstrukci </w:t>
      </w:r>
      <w:r w:rsidR="00D30811">
        <w:rPr>
          <w:sz w:val="24"/>
          <w:szCs w:val="24"/>
        </w:rPr>
        <w:t>této části</w:t>
      </w:r>
      <w:r w:rsidRPr="005B4D4E">
        <w:rPr>
          <w:sz w:val="24"/>
          <w:szCs w:val="24"/>
        </w:rPr>
        <w:t>, přípojka vody zůstává stávající. Podkladem pro zpracování dokumentace byl</w:t>
      </w:r>
      <w:r w:rsidR="00D30811">
        <w:rPr>
          <w:sz w:val="24"/>
          <w:szCs w:val="24"/>
        </w:rPr>
        <w:t>o</w:t>
      </w:r>
      <w:r w:rsidRPr="005B4D4E">
        <w:rPr>
          <w:sz w:val="24"/>
          <w:szCs w:val="24"/>
        </w:rPr>
        <w:t xml:space="preserve"> </w:t>
      </w:r>
      <w:r w:rsidR="00D30811">
        <w:rPr>
          <w:sz w:val="24"/>
          <w:szCs w:val="24"/>
        </w:rPr>
        <w:t>zaměření</w:t>
      </w:r>
      <w:r w:rsidRPr="005B4D4E">
        <w:rPr>
          <w:sz w:val="24"/>
          <w:szCs w:val="24"/>
        </w:rPr>
        <w:t xml:space="preserve"> stavební části </w:t>
      </w:r>
      <w:r w:rsidR="00D30811">
        <w:rPr>
          <w:sz w:val="24"/>
          <w:szCs w:val="24"/>
        </w:rPr>
        <w:t xml:space="preserve">a vedení vodovodního potrubí </w:t>
      </w:r>
      <w:r w:rsidRPr="005B4D4E">
        <w:rPr>
          <w:sz w:val="24"/>
          <w:szCs w:val="24"/>
        </w:rPr>
        <w:t xml:space="preserve">a konzultace s investorem a zadavatelem této části PD. </w:t>
      </w:r>
      <w:r w:rsidRPr="004B55F8">
        <w:rPr>
          <w:sz w:val="24"/>
          <w:szCs w:val="24"/>
        </w:rPr>
        <w:t xml:space="preserve">Projekt je zpracován </w:t>
      </w:r>
      <w:proofErr w:type="gramStart"/>
      <w:r w:rsidRPr="004B55F8">
        <w:rPr>
          <w:sz w:val="24"/>
          <w:szCs w:val="24"/>
        </w:rPr>
        <w:t>dle</w:t>
      </w:r>
      <w:proofErr w:type="gramEnd"/>
      <w:r>
        <w:rPr>
          <w:sz w:val="24"/>
          <w:szCs w:val="24"/>
        </w:rPr>
        <w:t>:</w:t>
      </w:r>
    </w:p>
    <w:p w:rsidR="005B4D4E" w:rsidRPr="005B4D4E" w:rsidRDefault="005B4D4E" w:rsidP="005B4D4E">
      <w:pPr>
        <w:numPr>
          <w:ilvl w:val="0"/>
          <w:numId w:val="33"/>
        </w:numPr>
        <w:spacing w:after="0" w:line="288" w:lineRule="auto"/>
        <w:jc w:val="both"/>
        <w:rPr>
          <w:sz w:val="24"/>
          <w:szCs w:val="24"/>
        </w:rPr>
      </w:pPr>
      <w:r w:rsidRPr="005B4D4E">
        <w:rPr>
          <w:sz w:val="24"/>
          <w:szCs w:val="24"/>
        </w:rPr>
        <w:t>ČSN 73 6005</w:t>
      </w:r>
      <w:r w:rsidRPr="005B4D4E">
        <w:rPr>
          <w:sz w:val="24"/>
          <w:szCs w:val="24"/>
        </w:rPr>
        <w:tab/>
        <w:t>Prostorové uspořádání sítí technického vybavení</w:t>
      </w:r>
    </w:p>
    <w:p w:rsidR="005B4D4E" w:rsidRPr="005B4D4E" w:rsidRDefault="005B4D4E" w:rsidP="005B4D4E">
      <w:pPr>
        <w:numPr>
          <w:ilvl w:val="0"/>
          <w:numId w:val="33"/>
        </w:numPr>
        <w:spacing w:after="0" w:line="288" w:lineRule="auto"/>
        <w:jc w:val="both"/>
        <w:rPr>
          <w:sz w:val="24"/>
          <w:szCs w:val="24"/>
        </w:rPr>
      </w:pPr>
      <w:r w:rsidRPr="005B4D4E">
        <w:rPr>
          <w:sz w:val="24"/>
          <w:szCs w:val="24"/>
        </w:rPr>
        <w:t>ČSN 75 5409</w:t>
      </w:r>
      <w:r w:rsidRPr="005B4D4E">
        <w:rPr>
          <w:sz w:val="24"/>
          <w:szCs w:val="24"/>
        </w:rPr>
        <w:tab/>
        <w:t>Vnitřní vodovody</w:t>
      </w:r>
    </w:p>
    <w:p w:rsidR="005B4D4E" w:rsidRPr="005B4D4E" w:rsidRDefault="005B4D4E" w:rsidP="005B4D4E">
      <w:pPr>
        <w:numPr>
          <w:ilvl w:val="0"/>
          <w:numId w:val="33"/>
        </w:numPr>
        <w:spacing w:after="0" w:line="288" w:lineRule="auto"/>
        <w:jc w:val="both"/>
        <w:rPr>
          <w:sz w:val="24"/>
          <w:szCs w:val="24"/>
        </w:rPr>
      </w:pPr>
      <w:r w:rsidRPr="005B4D4E">
        <w:rPr>
          <w:sz w:val="24"/>
          <w:szCs w:val="24"/>
        </w:rPr>
        <w:lastRenderedPageBreak/>
        <w:t>ČSN EN 806</w:t>
      </w:r>
      <w:r w:rsidRPr="005B4D4E">
        <w:rPr>
          <w:sz w:val="24"/>
          <w:szCs w:val="24"/>
        </w:rPr>
        <w:tab/>
        <w:t>Vnitřní vodovod pro rozvod vody určené k lidské spotřebě</w:t>
      </w:r>
    </w:p>
    <w:p w:rsidR="005B4D4E" w:rsidRPr="005B4D4E" w:rsidRDefault="005B4D4E" w:rsidP="005B4D4E">
      <w:pPr>
        <w:numPr>
          <w:ilvl w:val="0"/>
          <w:numId w:val="33"/>
        </w:numPr>
        <w:spacing w:after="0" w:line="288" w:lineRule="auto"/>
        <w:jc w:val="both"/>
        <w:rPr>
          <w:sz w:val="24"/>
          <w:szCs w:val="24"/>
        </w:rPr>
      </w:pPr>
      <w:r w:rsidRPr="005B4D4E">
        <w:rPr>
          <w:sz w:val="24"/>
          <w:szCs w:val="24"/>
        </w:rPr>
        <w:t>ČSN 01 3450</w:t>
      </w:r>
      <w:r w:rsidRPr="005B4D4E">
        <w:rPr>
          <w:sz w:val="24"/>
          <w:szCs w:val="24"/>
        </w:rPr>
        <w:tab/>
        <w:t>Technické výkresy - Instalace – Zdravotně technické a plynovodní instalace</w:t>
      </w:r>
    </w:p>
    <w:p w:rsidR="005B4D4E" w:rsidRPr="005B4D4E" w:rsidRDefault="005B4D4E" w:rsidP="005B4D4E">
      <w:pPr>
        <w:spacing w:after="0" w:line="288" w:lineRule="auto"/>
        <w:jc w:val="both"/>
        <w:rPr>
          <w:sz w:val="24"/>
          <w:szCs w:val="24"/>
        </w:rPr>
      </w:pPr>
    </w:p>
    <w:p w:rsidR="005B4D4E" w:rsidRPr="005B4D4E" w:rsidRDefault="005B4D4E" w:rsidP="005B4D4E">
      <w:pPr>
        <w:spacing w:after="0" w:line="288" w:lineRule="auto"/>
        <w:jc w:val="both"/>
        <w:rPr>
          <w:sz w:val="24"/>
          <w:szCs w:val="24"/>
        </w:rPr>
      </w:pPr>
      <w:r w:rsidRPr="005B4D4E">
        <w:rPr>
          <w:sz w:val="24"/>
          <w:szCs w:val="24"/>
        </w:rPr>
        <w:t>Vodovodní přípojka zůstává stávající, beze změny, je zaústěna do suterénu objektu.</w:t>
      </w:r>
    </w:p>
    <w:p w:rsidR="005B4D4E" w:rsidRPr="005B4D4E" w:rsidRDefault="005B4D4E" w:rsidP="005B4D4E">
      <w:pPr>
        <w:spacing w:after="0" w:line="288" w:lineRule="auto"/>
        <w:jc w:val="both"/>
        <w:rPr>
          <w:sz w:val="24"/>
          <w:szCs w:val="24"/>
        </w:rPr>
      </w:pPr>
    </w:p>
    <w:p w:rsidR="005B4D4E" w:rsidRPr="005B4D4E" w:rsidRDefault="005B4D4E" w:rsidP="005B4D4E">
      <w:pPr>
        <w:spacing w:after="0" w:line="288" w:lineRule="auto"/>
        <w:jc w:val="both"/>
        <w:rPr>
          <w:sz w:val="24"/>
          <w:szCs w:val="24"/>
        </w:rPr>
      </w:pPr>
      <w:r w:rsidRPr="005B4D4E">
        <w:rPr>
          <w:sz w:val="24"/>
          <w:szCs w:val="24"/>
        </w:rPr>
        <w:t>Nárůst spotřeby vody se nepředpokládá – nezměněný stav – výměna a úprava stávajících rozvodů. Rozvody budou vedeny pod stropem</w:t>
      </w:r>
      <w:r w:rsidR="00D30811">
        <w:rPr>
          <w:sz w:val="24"/>
          <w:szCs w:val="24"/>
        </w:rPr>
        <w:t xml:space="preserve"> suterénu.</w:t>
      </w:r>
    </w:p>
    <w:p w:rsidR="005B4D4E" w:rsidRPr="005B4D4E" w:rsidRDefault="005B4D4E" w:rsidP="005B4D4E">
      <w:pPr>
        <w:spacing w:after="0" w:line="288" w:lineRule="auto"/>
        <w:jc w:val="both"/>
        <w:rPr>
          <w:sz w:val="24"/>
          <w:szCs w:val="24"/>
        </w:rPr>
      </w:pPr>
      <w:r w:rsidRPr="005B4D4E">
        <w:rPr>
          <w:sz w:val="24"/>
          <w:szCs w:val="24"/>
        </w:rPr>
        <w:t>Rozvody pitné vody budou v objektu provedeny z</w:t>
      </w:r>
      <w:r w:rsidR="00D30811">
        <w:rPr>
          <w:sz w:val="24"/>
          <w:szCs w:val="24"/>
        </w:rPr>
        <w:t> pozinkovaného potrubí z důvodu zásobování požárních hydrantů</w:t>
      </w:r>
      <w:r w:rsidRPr="005B4D4E">
        <w:rPr>
          <w:sz w:val="24"/>
          <w:szCs w:val="24"/>
        </w:rPr>
        <w:t xml:space="preserve">. Montáž potrubí bude provedena v souladu s montážními předpisy firmy a dle ČSN 75 5409. Rozvody studené vody budou izolovány </w:t>
      </w:r>
      <w:proofErr w:type="spellStart"/>
      <w:r w:rsidRPr="005B4D4E">
        <w:rPr>
          <w:sz w:val="24"/>
          <w:szCs w:val="24"/>
        </w:rPr>
        <w:t>termoizolací</w:t>
      </w:r>
      <w:proofErr w:type="spellEnd"/>
      <w:r w:rsidRPr="005B4D4E">
        <w:rPr>
          <w:sz w:val="24"/>
          <w:szCs w:val="24"/>
        </w:rPr>
        <w:t>. Rozvody budou instalovány tak</w:t>
      </w:r>
      <w:r w:rsidR="00D30811">
        <w:rPr>
          <w:sz w:val="24"/>
          <w:szCs w:val="24"/>
        </w:rPr>
        <w:t>,</w:t>
      </w:r>
      <w:r w:rsidRPr="005B4D4E">
        <w:rPr>
          <w:sz w:val="24"/>
          <w:szCs w:val="24"/>
        </w:rPr>
        <w:t xml:space="preserve"> aby bylo možné systém odvzdušnit a vypustit. Kompenzace potrubí bude zajištěná změnou trasy vedeného potrubí.</w:t>
      </w:r>
    </w:p>
    <w:p w:rsidR="005B4D4E" w:rsidRPr="005B4D4E" w:rsidRDefault="005B4D4E" w:rsidP="005B4D4E">
      <w:pPr>
        <w:spacing w:after="0" w:line="288" w:lineRule="auto"/>
        <w:jc w:val="both"/>
        <w:rPr>
          <w:sz w:val="24"/>
          <w:szCs w:val="24"/>
        </w:rPr>
      </w:pPr>
    </w:p>
    <w:p w:rsidR="005B4D4E" w:rsidRDefault="00D30811" w:rsidP="005B4D4E">
      <w:pPr>
        <w:jc w:val="both"/>
        <w:rPr>
          <w:sz w:val="24"/>
          <w:szCs w:val="24"/>
        </w:rPr>
      </w:pPr>
      <w:r>
        <w:rPr>
          <w:sz w:val="24"/>
          <w:szCs w:val="24"/>
        </w:rPr>
        <w:t>Kulové uzavírací armatury na jednotlivých odbočkách</w:t>
      </w:r>
      <w:r w:rsidR="005B4D4E" w:rsidRPr="005B4D4E">
        <w:rPr>
          <w:sz w:val="24"/>
          <w:szCs w:val="24"/>
        </w:rPr>
        <w:t xml:space="preserve"> budou provedeny nově, </w:t>
      </w:r>
      <w:r>
        <w:rPr>
          <w:sz w:val="24"/>
          <w:szCs w:val="24"/>
        </w:rPr>
        <w:t>nově bude proveden i redukční ventil. Bude proveden proplach a desinfekce potrubí.</w:t>
      </w:r>
    </w:p>
    <w:p w:rsidR="00D30811" w:rsidRDefault="00D30811" w:rsidP="005B4D4E">
      <w:pPr>
        <w:jc w:val="both"/>
        <w:rPr>
          <w:sz w:val="24"/>
          <w:szCs w:val="24"/>
        </w:rPr>
      </w:pPr>
      <w:r>
        <w:rPr>
          <w:sz w:val="24"/>
          <w:szCs w:val="24"/>
        </w:rPr>
        <w:t>Realizace bude provedena na základě domluvy s investorem kvůli odstavení dodávky studené vody.</w:t>
      </w:r>
    </w:p>
    <w:p w:rsidR="00C771DF" w:rsidRDefault="00C771DF" w:rsidP="00D30811">
      <w:pPr>
        <w:pStyle w:val="Nadpis1"/>
        <w:keepLines w:val="0"/>
        <w:numPr>
          <w:ilvl w:val="0"/>
          <w:numId w:val="1"/>
        </w:numPr>
        <w:spacing w:before="0" w:line="240" w:lineRule="auto"/>
        <w:jc w:val="both"/>
        <w:rPr>
          <w:rFonts w:ascii="Calibri" w:hAnsi="Calibri"/>
          <w:color w:val="auto"/>
          <w:szCs w:val="26"/>
        </w:rPr>
      </w:pPr>
      <w:bookmarkStart w:id="24" w:name="_Toc95984560"/>
      <w:r w:rsidRPr="007E369A">
        <w:rPr>
          <w:rFonts w:ascii="Calibri" w:hAnsi="Calibri"/>
          <w:color w:val="auto"/>
          <w:szCs w:val="26"/>
        </w:rPr>
        <w:t>STAVEBNÍ ÚPRAVY</w:t>
      </w:r>
      <w:bookmarkEnd w:id="24"/>
    </w:p>
    <w:p w:rsidR="00C771DF" w:rsidRDefault="00C771DF" w:rsidP="00D84C54">
      <w:pPr>
        <w:spacing w:after="0" w:line="240" w:lineRule="auto"/>
        <w:jc w:val="both"/>
        <w:rPr>
          <w:rFonts w:asciiTheme="minorHAnsi" w:eastAsia="Times New Roman" w:hAnsiTheme="minorHAnsi"/>
          <w:snapToGrid w:val="0"/>
          <w:sz w:val="24"/>
          <w:szCs w:val="20"/>
          <w:lang w:eastAsia="cs-CZ"/>
        </w:rPr>
      </w:pPr>
    </w:p>
    <w:p w:rsidR="00C771DF" w:rsidRDefault="00D30811" w:rsidP="00D84C54">
      <w:pPr>
        <w:pStyle w:val="Odstavecseseznamem"/>
        <w:numPr>
          <w:ilvl w:val="0"/>
          <w:numId w:val="32"/>
        </w:numPr>
        <w:spacing w:after="0" w:line="240" w:lineRule="auto"/>
        <w:jc w:val="both"/>
        <w:rPr>
          <w:rFonts w:asciiTheme="minorHAnsi" w:eastAsia="Times New Roman" w:hAnsiTheme="minorHAnsi"/>
          <w:snapToGrid w:val="0"/>
          <w:sz w:val="24"/>
          <w:szCs w:val="20"/>
          <w:lang w:eastAsia="cs-CZ"/>
        </w:rPr>
      </w:pPr>
      <w:r>
        <w:rPr>
          <w:rFonts w:asciiTheme="minorHAnsi" w:eastAsia="Times New Roman" w:hAnsiTheme="minorHAnsi"/>
          <w:snapToGrid w:val="0"/>
          <w:sz w:val="24"/>
          <w:szCs w:val="20"/>
          <w:lang w:eastAsia="cs-CZ"/>
        </w:rPr>
        <w:t>Demontáž mříží v zadní části místnosti</w:t>
      </w:r>
    </w:p>
    <w:p w:rsidR="00C771DF" w:rsidRDefault="00C771DF" w:rsidP="00D84C54">
      <w:pPr>
        <w:spacing w:after="0" w:line="240" w:lineRule="auto"/>
        <w:jc w:val="both"/>
        <w:rPr>
          <w:rFonts w:asciiTheme="minorHAnsi" w:eastAsia="Times New Roman" w:hAnsiTheme="minorHAnsi"/>
          <w:snapToGrid w:val="0"/>
          <w:sz w:val="24"/>
          <w:szCs w:val="20"/>
          <w:lang w:eastAsia="cs-CZ"/>
        </w:rPr>
      </w:pPr>
    </w:p>
    <w:p w:rsidR="00C771DF" w:rsidRPr="002E54ED" w:rsidRDefault="00C771DF" w:rsidP="00D84C54">
      <w:pPr>
        <w:spacing w:after="0" w:line="240" w:lineRule="auto"/>
        <w:jc w:val="both"/>
        <w:rPr>
          <w:rFonts w:asciiTheme="minorHAnsi" w:hAnsiTheme="minorHAnsi"/>
          <w:b/>
          <w:sz w:val="24"/>
          <w:szCs w:val="24"/>
        </w:rPr>
      </w:pPr>
      <w:r w:rsidRPr="002E54ED">
        <w:rPr>
          <w:rFonts w:asciiTheme="minorHAnsi" w:hAnsiTheme="minorHAnsi"/>
          <w:b/>
          <w:sz w:val="24"/>
          <w:szCs w:val="24"/>
        </w:rPr>
        <w:t>Dokončovací práce</w:t>
      </w:r>
    </w:p>
    <w:p w:rsidR="00C771DF" w:rsidRPr="002E54ED" w:rsidRDefault="00C771DF" w:rsidP="00D84C54">
      <w:pPr>
        <w:jc w:val="both"/>
        <w:rPr>
          <w:rFonts w:asciiTheme="minorHAnsi" w:hAnsiTheme="minorHAnsi"/>
          <w:sz w:val="24"/>
          <w:szCs w:val="24"/>
        </w:rPr>
      </w:pPr>
      <w:r w:rsidRPr="002E54ED">
        <w:rPr>
          <w:rFonts w:asciiTheme="minorHAnsi" w:hAnsiTheme="minorHAnsi"/>
          <w:sz w:val="24"/>
          <w:szCs w:val="24"/>
        </w:rPr>
        <w:t xml:space="preserve">Po demontáží zařízení (konzoly, kabelové lávky, uchycení </w:t>
      </w:r>
      <w:proofErr w:type="spellStart"/>
      <w:r w:rsidRPr="002E54ED">
        <w:rPr>
          <w:rFonts w:asciiTheme="minorHAnsi" w:hAnsiTheme="minorHAnsi"/>
          <w:sz w:val="24"/>
          <w:szCs w:val="24"/>
        </w:rPr>
        <w:t>atd</w:t>
      </w:r>
      <w:proofErr w:type="spellEnd"/>
      <w:r w:rsidRPr="002E54ED">
        <w:rPr>
          <w:rFonts w:asciiTheme="minorHAnsi" w:hAnsiTheme="minorHAnsi"/>
          <w:sz w:val="24"/>
          <w:szCs w:val="24"/>
        </w:rPr>
        <w:t>…) budou otvory ve stěnách zasádrovány.</w:t>
      </w:r>
    </w:p>
    <w:p w:rsidR="00C771DF" w:rsidRPr="002E54ED" w:rsidRDefault="00C771DF" w:rsidP="00D84C54">
      <w:pPr>
        <w:jc w:val="both"/>
        <w:rPr>
          <w:rFonts w:asciiTheme="minorHAnsi" w:hAnsiTheme="minorHAnsi"/>
          <w:sz w:val="24"/>
          <w:szCs w:val="24"/>
        </w:rPr>
      </w:pPr>
      <w:r w:rsidRPr="002E54ED">
        <w:rPr>
          <w:rFonts w:asciiTheme="minorHAnsi" w:hAnsiTheme="minorHAnsi"/>
          <w:sz w:val="24"/>
          <w:szCs w:val="24"/>
        </w:rPr>
        <w:t xml:space="preserve">Prostory kde byly prováděny </w:t>
      </w:r>
      <w:r>
        <w:rPr>
          <w:rFonts w:asciiTheme="minorHAnsi" w:hAnsiTheme="minorHAnsi"/>
          <w:sz w:val="24"/>
          <w:szCs w:val="24"/>
        </w:rPr>
        <w:t>veškeré</w:t>
      </w:r>
      <w:r w:rsidRPr="002E54ED">
        <w:rPr>
          <w:rFonts w:asciiTheme="minorHAnsi" w:hAnsiTheme="minorHAnsi"/>
          <w:sz w:val="24"/>
          <w:szCs w:val="24"/>
        </w:rPr>
        <w:t xml:space="preserve"> práce, budou </w:t>
      </w:r>
      <w:r>
        <w:rPr>
          <w:rFonts w:asciiTheme="minorHAnsi" w:hAnsiTheme="minorHAnsi"/>
          <w:sz w:val="24"/>
          <w:szCs w:val="24"/>
        </w:rPr>
        <w:t xml:space="preserve">řádně </w:t>
      </w:r>
      <w:r w:rsidRPr="002E54ED">
        <w:rPr>
          <w:rFonts w:asciiTheme="minorHAnsi" w:hAnsiTheme="minorHAnsi"/>
          <w:sz w:val="24"/>
          <w:szCs w:val="24"/>
        </w:rPr>
        <w:t>uklizeny a zameteny.</w:t>
      </w:r>
    </w:p>
    <w:p w:rsidR="00C771DF" w:rsidRPr="00D66E10" w:rsidRDefault="00C771DF" w:rsidP="00D84C54">
      <w:pPr>
        <w:jc w:val="both"/>
        <w:rPr>
          <w:b/>
          <w:sz w:val="24"/>
          <w:szCs w:val="24"/>
        </w:rPr>
      </w:pPr>
      <w:r w:rsidRPr="00D66E10">
        <w:rPr>
          <w:b/>
          <w:sz w:val="24"/>
          <w:szCs w:val="24"/>
        </w:rPr>
        <w:t>Odpadní látky</w:t>
      </w:r>
    </w:p>
    <w:p w:rsidR="00C771DF" w:rsidRPr="00D66E10" w:rsidRDefault="00C771DF" w:rsidP="00D84C54">
      <w:pPr>
        <w:jc w:val="both"/>
        <w:rPr>
          <w:sz w:val="24"/>
          <w:szCs w:val="24"/>
        </w:rPr>
      </w:pPr>
      <w:r w:rsidRPr="00D66E10">
        <w:rPr>
          <w:sz w:val="24"/>
          <w:szCs w:val="24"/>
        </w:rPr>
        <w:t>Odpady vzniklé při stavbě budou zneškodněny dle zákona č. 275/2002 Sb. ve znění zákona č. 185/2001 Sb., O odpadech a o změně některých dalších zákonů a Vyhlášky č. 383/2001 Sb., O podrobnostech nakládání s odpady a Vyhlášky č. 23/2001 Sb. O nakládání s komunálním a stavebním odpadem na území statutárního města Brna, vše v znění pozdějších předpisů.</w:t>
      </w:r>
    </w:p>
    <w:p w:rsidR="00C771DF" w:rsidRPr="00D66E10" w:rsidRDefault="00C771DF" w:rsidP="00D84C54">
      <w:pPr>
        <w:pStyle w:val="Zkladntext"/>
        <w:spacing w:before="80"/>
        <w:jc w:val="both"/>
        <w:rPr>
          <w:rFonts w:asciiTheme="minorHAnsi" w:eastAsiaTheme="minorHAnsi" w:hAnsiTheme="minorHAnsi"/>
          <w:b w:val="0"/>
          <w:caps w:val="0"/>
          <w:lang w:eastAsia="en-US"/>
        </w:rPr>
      </w:pPr>
      <w:r w:rsidRPr="00D66E10">
        <w:rPr>
          <w:rFonts w:asciiTheme="minorHAnsi" w:eastAsiaTheme="minorHAnsi" w:hAnsiTheme="minorHAnsi"/>
          <w:b w:val="0"/>
          <w:caps w:val="0"/>
          <w:lang w:eastAsia="en-US"/>
        </w:rPr>
        <w:t>Možné odpady při stavbě:</w:t>
      </w:r>
    </w:p>
    <w:p w:rsidR="00C771DF" w:rsidRPr="00D66E10" w:rsidRDefault="00C771DF" w:rsidP="00D84C54">
      <w:pPr>
        <w:pStyle w:val="Zkladntext"/>
        <w:jc w:val="both"/>
        <w:rPr>
          <w:rFonts w:asciiTheme="minorHAnsi" w:eastAsiaTheme="minorHAnsi" w:hAnsiTheme="minorHAnsi"/>
          <w:b w:val="0"/>
          <w:caps w:val="0"/>
          <w:lang w:eastAsia="en-US"/>
        </w:rPr>
      </w:pPr>
      <w:r w:rsidRPr="00D66E10">
        <w:rPr>
          <w:rFonts w:asciiTheme="minorHAnsi" w:eastAsiaTheme="minorHAnsi" w:hAnsiTheme="minorHAnsi"/>
          <w:b w:val="0"/>
          <w:caps w:val="0"/>
          <w:lang w:eastAsia="en-US"/>
        </w:rPr>
        <w:t>170101-O- beton</w:t>
      </w:r>
    </w:p>
    <w:p w:rsidR="00C771DF" w:rsidRPr="00D66E10" w:rsidRDefault="00C771DF" w:rsidP="00D84C54">
      <w:pPr>
        <w:pStyle w:val="Zkladntext"/>
        <w:jc w:val="both"/>
        <w:rPr>
          <w:rFonts w:asciiTheme="minorHAnsi" w:eastAsiaTheme="minorHAnsi" w:hAnsiTheme="minorHAnsi"/>
          <w:b w:val="0"/>
          <w:caps w:val="0"/>
          <w:lang w:eastAsia="en-US"/>
        </w:rPr>
      </w:pPr>
      <w:r w:rsidRPr="00D66E10">
        <w:rPr>
          <w:rFonts w:asciiTheme="minorHAnsi" w:eastAsiaTheme="minorHAnsi" w:hAnsiTheme="minorHAnsi"/>
          <w:b w:val="0"/>
          <w:caps w:val="0"/>
          <w:lang w:eastAsia="en-US"/>
        </w:rPr>
        <w:t>170102-O-cihly</w:t>
      </w:r>
    </w:p>
    <w:p w:rsidR="00C771DF" w:rsidRPr="00D66E10" w:rsidRDefault="00C771DF" w:rsidP="00D84C54">
      <w:pPr>
        <w:pStyle w:val="Zkladntext"/>
        <w:jc w:val="both"/>
        <w:rPr>
          <w:rFonts w:asciiTheme="minorHAnsi" w:eastAsiaTheme="minorHAnsi" w:hAnsiTheme="minorHAnsi"/>
          <w:b w:val="0"/>
          <w:caps w:val="0"/>
          <w:lang w:eastAsia="en-US"/>
        </w:rPr>
      </w:pPr>
      <w:r w:rsidRPr="00D66E10">
        <w:rPr>
          <w:rFonts w:asciiTheme="minorHAnsi" w:eastAsiaTheme="minorHAnsi" w:hAnsiTheme="minorHAnsi"/>
          <w:b w:val="0"/>
          <w:caps w:val="0"/>
          <w:lang w:eastAsia="en-US"/>
        </w:rPr>
        <w:t>170107-O-směsi nebo oddělené frakce betonu, cihel, tašek a keramických výrobků</w:t>
      </w:r>
    </w:p>
    <w:p w:rsidR="00C771DF" w:rsidRPr="00D66E10" w:rsidRDefault="00C771DF" w:rsidP="00D84C54">
      <w:pPr>
        <w:pStyle w:val="Zkladntext"/>
        <w:jc w:val="both"/>
        <w:rPr>
          <w:rFonts w:asciiTheme="minorHAnsi" w:eastAsiaTheme="minorHAnsi" w:hAnsiTheme="minorHAnsi"/>
          <w:b w:val="0"/>
          <w:caps w:val="0"/>
          <w:lang w:eastAsia="en-US"/>
        </w:rPr>
      </w:pPr>
      <w:r w:rsidRPr="00D66E10">
        <w:rPr>
          <w:rFonts w:asciiTheme="minorHAnsi" w:eastAsiaTheme="minorHAnsi" w:hAnsiTheme="minorHAnsi"/>
          <w:b w:val="0"/>
          <w:caps w:val="0"/>
          <w:lang w:eastAsia="en-US"/>
        </w:rPr>
        <w:t>170302-O-asfaltové směsi</w:t>
      </w:r>
    </w:p>
    <w:p w:rsidR="00C771DF" w:rsidRPr="00D66E10" w:rsidRDefault="00C771DF" w:rsidP="00D84C54">
      <w:pPr>
        <w:pStyle w:val="Zkladntext"/>
        <w:jc w:val="both"/>
        <w:rPr>
          <w:rFonts w:asciiTheme="minorHAnsi" w:eastAsiaTheme="minorHAnsi" w:hAnsiTheme="minorHAnsi"/>
          <w:b w:val="0"/>
          <w:caps w:val="0"/>
          <w:lang w:eastAsia="en-US"/>
        </w:rPr>
      </w:pPr>
      <w:r w:rsidRPr="00D66E10">
        <w:rPr>
          <w:rFonts w:asciiTheme="minorHAnsi" w:eastAsiaTheme="minorHAnsi" w:hAnsiTheme="minorHAnsi"/>
          <w:b w:val="0"/>
          <w:caps w:val="0"/>
          <w:lang w:eastAsia="en-US"/>
        </w:rPr>
        <w:t>170504-O-zemina a kamení</w:t>
      </w:r>
    </w:p>
    <w:p w:rsidR="00C771DF" w:rsidRPr="00D66E10" w:rsidRDefault="00C771DF" w:rsidP="00D84C54">
      <w:pPr>
        <w:pStyle w:val="Zkladntext"/>
        <w:jc w:val="both"/>
        <w:rPr>
          <w:rFonts w:asciiTheme="minorHAnsi" w:eastAsiaTheme="minorHAnsi" w:hAnsiTheme="minorHAnsi"/>
          <w:b w:val="0"/>
          <w:caps w:val="0"/>
          <w:lang w:eastAsia="en-US"/>
        </w:rPr>
      </w:pPr>
      <w:r w:rsidRPr="00D66E10">
        <w:rPr>
          <w:rFonts w:asciiTheme="minorHAnsi" w:eastAsiaTheme="minorHAnsi" w:hAnsiTheme="minorHAnsi"/>
          <w:b w:val="0"/>
          <w:caps w:val="0"/>
          <w:lang w:eastAsia="en-US"/>
        </w:rPr>
        <w:t>170904-O-smíšené stavební a demoliční odpady</w:t>
      </w:r>
    </w:p>
    <w:p w:rsidR="00C771DF" w:rsidRPr="00D66E10" w:rsidRDefault="00C771DF" w:rsidP="00D84C54">
      <w:pPr>
        <w:pStyle w:val="Zkladntext"/>
        <w:spacing w:before="80"/>
        <w:jc w:val="both"/>
        <w:rPr>
          <w:rFonts w:asciiTheme="minorHAnsi" w:eastAsiaTheme="minorHAnsi" w:hAnsiTheme="minorHAnsi"/>
          <w:b w:val="0"/>
          <w:caps w:val="0"/>
          <w:lang w:eastAsia="en-US"/>
        </w:rPr>
      </w:pPr>
      <w:r w:rsidRPr="00D66E10">
        <w:rPr>
          <w:rFonts w:asciiTheme="minorHAnsi" w:eastAsiaTheme="minorHAnsi" w:hAnsiTheme="minorHAnsi"/>
          <w:b w:val="0"/>
          <w:caps w:val="0"/>
          <w:lang w:eastAsia="en-US"/>
        </w:rPr>
        <w:t>Tyto odpady mohou být využity k terénním úpravám stavby, případně uloženy na povolené skládce.</w:t>
      </w:r>
    </w:p>
    <w:p w:rsidR="00C771DF" w:rsidRPr="00D66E10" w:rsidRDefault="00C771DF" w:rsidP="00D84C54">
      <w:pPr>
        <w:pStyle w:val="Zkladntext"/>
        <w:jc w:val="both"/>
        <w:rPr>
          <w:rFonts w:asciiTheme="minorHAnsi" w:eastAsiaTheme="minorHAnsi" w:hAnsiTheme="minorHAnsi"/>
          <w:b w:val="0"/>
          <w:caps w:val="0"/>
          <w:lang w:eastAsia="en-US"/>
        </w:rPr>
      </w:pPr>
      <w:r w:rsidRPr="00D66E10">
        <w:rPr>
          <w:rFonts w:asciiTheme="minorHAnsi" w:eastAsiaTheme="minorHAnsi" w:hAnsiTheme="minorHAnsi"/>
          <w:b w:val="0"/>
          <w:caps w:val="0"/>
          <w:lang w:eastAsia="en-US"/>
        </w:rPr>
        <w:lastRenderedPageBreak/>
        <w:t>170201-O-dřevo</w:t>
      </w:r>
    </w:p>
    <w:p w:rsidR="00C771DF" w:rsidRPr="00D66E10" w:rsidRDefault="00C771DF" w:rsidP="00D84C54">
      <w:pPr>
        <w:pStyle w:val="Zkladntext"/>
        <w:jc w:val="both"/>
        <w:rPr>
          <w:rFonts w:asciiTheme="minorHAnsi" w:eastAsiaTheme="minorHAnsi" w:hAnsiTheme="minorHAnsi"/>
          <w:b w:val="0"/>
          <w:caps w:val="0"/>
          <w:lang w:eastAsia="en-US"/>
        </w:rPr>
      </w:pPr>
      <w:r w:rsidRPr="00D66E10">
        <w:rPr>
          <w:rFonts w:asciiTheme="minorHAnsi" w:eastAsiaTheme="minorHAnsi" w:hAnsiTheme="minorHAnsi"/>
          <w:b w:val="0"/>
          <w:caps w:val="0"/>
          <w:lang w:eastAsia="en-US"/>
        </w:rPr>
        <w:t>170202-O-sklo</w:t>
      </w:r>
    </w:p>
    <w:p w:rsidR="00C771DF" w:rsidRPr="00D66E10" w:rsidRDefault="00C771DF" w:rsidP="00D84C54">
      <w:pPr>
        <w:pStyle w:val="Zkladntext"/>
        <w:jc w:val="both"/>
        <w:rPr>
          <w:rFonts w:asciiTheme="minorHAnsi" w:eastAsiaTheme="minorHAnsi" w:hAnsiTheme="minorHAnsi"/>
          <w:b w:val="0"/>
          <w:caps w:val="0"/>
          <w:lang w:eastAsia="en-US"/>
        </w:rPr>
      </w:pPr>
      <w:r w:rsidRPr="00D66E10">
        <w:rPr>
          <w:rFonts w:asciiTheme="minorHAnsi" w:eastAsiaTheme="minorHAnsi" w:hAnsiTheme="minorHAnsi"/>
          <w:b w:val="0"/>
          <w:caps w:val="0"/>
          <w:lang w:eastAsia="en-US"/>
        </w:rPr>
        <w:t>170203-O-plasty</w:t>
      </w:r>
    </w:p>
    <w:p w:rsidR="00C771DF" w:rsidRPr="00D66E10" w:rsidRDefault="00C771DF" w:rsidP="00D84C54">
      <w:pPr>
        <w:pStyle w:val="Zkladntext"/>
        <w:jc w:val="both"/>
        <w:rPr>
          <w:rFonts w:asciiTheme="minorHAnsi" w:eastAsiaTheme="minorHAnsi" w:hAnsiTheme="minorHAnsi"/>
          <w:b w:val="0"/>
          <w:caps w:val="0"/>
          <w:lang w:eastAsia="en-US"/>
        </w:rPr>
      </w:pPr>
      <w:r w:rsidRPr="00D66E10">
        <w:rPr>
          <w:rFonts w:asciiTheme="minorHAnsi" w:eastAsiaTheme="minorHAnsi" w:hAnsiTheme="minorHAnsi"/>
          <w:b w:val="0"/>
          <w:caps w:val="0"/>
          <w:lang w:eastAsia="en-US"/>
        </w:rPr>
        <w:t>170405-O-železo a ocel</w:t>
      </w:r>
    </w:p>
    <w:p w:rsidR="00C771DF" w:rsidRPr="00D66E10" w:rsidRDefault="00C771DF" w:rsidP="00D84C54">
      <w:pPr>
        <w:pStyle w:val="Zkladntext"/>
        <w:jc w:val="both"/>
        <w:rPr>
          <w:rFonts w:asciiTheme="minorHAnsi" w:eastAsiaTheme="minorHAnsi" w:hAnsiTheme="minorHAnsi"/>
          <w:b w:val="0"/>
          <w:caps w:val="0"/>
          <w:lang w:eastAsia="en-US"/>
        </w:rPr>
      </w:pPr>
      <w:r w:rsidRPr="00D66E10">
        <w:rPr>
          <w:rFonts w:asciiTheme="minorHAnsi" w:eastAsiaTheme="minorHAnsi" w:hAnsiTheme="minorHAnsi"/>
          <w:b w:val="0"/>
          <w:caps w:val="0"/>
          <w:lang w:eastAsia="en-US"/>
        </w:rPr>
        <w:t>170407-O-směsné kovy</w:t>
      </w:r>
    </w:p>
    <w:p w:rsidR="00C771DF" w:rsidRPr="00D66E10" w:rsidRDefault="00C771DF" w:rsidP="00D84C54">
      <w:pPr>
        <w:pStyle w:val="Zkladntext"/>
        <w:jc w:val="both"/>
        <w:rPr>
          <w:rFonts w:asciiTheme="minorHAnsi" w:eastAsiaTheme="minorHAnsi" w:hAnsiTheme="minorHAnsi"/>
          <w:b w:val="0"/>
          <w:caps w:val="0"/>
          <w:lang w:eastAsia="en-US"/>
        </w:rPr>
      </w:pPr>
      <w:r w:rsidRPr="00D66E10">
        <w:rPr>
          <w:rFonts w:asciiTheme="minorHAnsi" w:eastAsiaTheme="minorHAnsi" w:hAnsiTheme="minorHAnsi"/>
          <w:b w:val="0"/>
          <w:caps w:val="0"/>
          <w:lang w:eastAsia="en-US"/>
        </w:rPr>
        <w:t>170411-O-kabely</w:t>
      </w:r>
    </w:p>
    <w:p w:rsidR="00C771DF" w:rsidRPr="00D66E10" w:rsidRDefault="00C771DF" w:rsidP="00D84C54">
      <w:pPr>
        <w:pStyle w:val="Zkladntext"/>
        <w:spacing w:after="120"/>
        <w:jc w:val="both"/>
        <w:rPr>
          <w:rFonts w:asciiTheme="minorHAnsi" w:eastAsiaTheme="minorHAnsi" w:hAnsiTheme="minorHAnsi"/>
          <w:b w:val="0"/>
          <w:caps w:val="0"/>
          <w:lang w:eastAsia="en-US"/>
        </w:rPr>
      </w:pPr>
      <w:r w:rsidRPr="00D66E10">
        <w:rPr>
          <w:rFonts w:asciiTheme="minorHAnsi" w:eastAsiaTheme="minorHAnsi" w:hAnsiTheme="minorHAnsi"/>
          <w:b w:val="0"/>
          <w:caps w:val="0"/>
          <w:lang w:eastAsia="en-US"/>
        </w:rPr>
        <w:t>170604-O-izolační materiály</w:t>
      </w:r>
    </w:p>
    <w:p w:rsidR="00C771DF" w:rsidRPr="00D66E10" w:rsidRDefault="00C771DF" w:rsidP="00D84C54">
      <w:pPr>
        <w:pStyle w:val="Zkladntext"/>
        <w:spacing w:after="120"/>
        <w:jc w:val="both"/>
        <w:rPr>
          <w:rFonts w:asciiTheme="minorHAnsi" w:eastAsiaTheme="minorHAnsi" w:hAnsiTheme="minorHAnsi"/>
          <w:b w:val="0"/>
          <w:caps w:val="0"/>
          <w:lang w:eastAsia="en-US"/>
        </w:rPr>
      </w:pPr>
      <w:r w:rsidRPr="00D66E10">
        <w:rPr>
          <w:rFonts w:asciiTheme="minorHAnsi" w:eastAsiaTheme="minorHAnsi" w:hAnsiTheme="minorHAnsi"/>
          <w:b w:val="0"/>
          <w:caps w:val="0"/>
          <w:lang w:eastAsia="en-US"/>
        </w:rPr>
        <w:t>Tyto odpady mohou být využity nebo odstraněny pouze v zařízeních k využití nebo odstranění ostatních odpadů.</w:t>
      </w:r>
    </w:p>
    <w:p w:rsidR="00C771DF" w:rsidRPr="00D66E10" w:rsidRDefault="00C771DF" w:rsidP="00D84C54">
      <w:pPr>
        <w:spacing w:after="120"/>
        <w:jc w:val="both"/>
        <w:rPr>
          <w:sz w:val="24"/>
          <w:szCs w:val="24"/>
        </w:rPr>
      </w:pPr>
      <w:r w:rsidRPr="00D66E10">
        <w:rPr>
          <w:sz w:val="24"/>
          <w:szCs w:val="24"/>
        </w:rPr>
        <w:t>Recyklovatelné materiály budou nabídnuty k recyklaci, spalitelný odpad bude nabídnut ke spálení, nespalitelný odpad bude ulo</w:t>
      </w:r>
      <w:r>
        <w:rPr>
          <w:sz w:val="24"/>
          <w:szCs w:val="24"/>
        </w:rPr>
        <w:t>žen na povolené skládce odpadů.</w:t>
      </w:r>
    </w:p>
    <w:p w:rsidR="00C771DF" w:rsidRDefault="00C771DF" w:rsidP="00D84C54">
      <w:pPr>
        <w:jc w:val="both"/>
        <w:rPr>
          <w:sz w:val="24"/>
          <w:szCs w:val="24"/>
        </w:rPr>
      </w:pPr>
      <w:r w:rsidRPr="00D66E10">
        <w:rPr>
          <w:sz w:val="24"/>
          <w:szCs w:val="24"/>
        </w:rPr>
        <w:t>Vznikající odpady budou tříděny dle vyhlášky MŽP č. 381/2001 Sb., kterou se vydává katalog odpadů. Evidence odpadů, včetně doložení způsobu jejich odstranění a dokladů oprávněné osoby bude předložena při kolaudaci stavby a na OŽP MMB. Zhotovitel stavby zodpovídá za likvidaci veškerých odpadů v rámci realizace celé stavby.</w:t>
      </w:r>
    </w:p>
    <w:p w:rsidR="00F16F7A" w:rsidRPr="000B6473" w:rsidRDefault="00D30811" w:rsidP="00D84C54">
      <w:pPr>
        <w:pStyle w:val="Nadpis1"/>
        <w:keepLines w:val="0"/>
        <w:spacing w:before="0" w:line="240" w:lineRule="auto"/>
        <w:ind w:left="360"/>
        <w:jc w:val="both"/>
        <w:rPr>
          <w:rFonts w:ascii="Calibri" w:hAnsi="Calibri"/>
          <w:color w:val="auto"/>
          <w:szCs w:val="26"/>
        </w:rPr>
      </w:pPr>
      <w:bookmarkStart w:id="25" w:name="_Toc378660253"/>
      <w:bookmarkStart w:id="26" w:name="_Toc378660286"/>
      <w:bookmarkStart w:id="27" w:name="_Toc378743683"/>
      <w:bookmarkStart w:id="28" w:name="_Toc378743720"/>
      <w:bookmarkStart w:id="29" w:name="_Toc378760200"/>
      <w:bookmarkStart w:id="30" w:name="_Toc382555963"/>
      <w:bookmarkStart w:id="31" w:name="_Toc382556000"/>
      <w:bookmarkStart w:id="32" w:name="_Toc384213308"/>
      <w:bookmarkStart w:id="33" w:name="_Toc384290504"/>
      <w:bookmarkStart w:id="34" w:name="_Toc384291664"/>
      <w:bookmarkStart w:id="35" w:name="_Toc384360565"/>
      <w:bookmarkStart w:id="36" w:name="_Toc386183716"/>
      <w:bookmarkStart w:id="37" w:name="_Toc386608133"/>
      <w:bookmarkStart w:id="38" w:name="_Toc402442545"/>
      <w:bookmarkStart w:id="39" w:name="_Toc419271460"/>
      <w:bookmarkStart w:id="40" w:name="_Toc419271948"/>
      <w:bookmarkStart w:id="41" w:name="_Toc419277362"/>
      <w:bookmarkStart w:id="42" w:name="_Toc419282711"/>
      <w:bookmarkStart w:id="43" w:name="_Toc419284386"/>
      <w:bookmarkStart w:id="44" w:name="_Toc419284471"/>
      <w:bookmarkStart w:id="45" w:name="_Toc419284508"/>
      <w:bookmarkStart w:id="46" w:name="_Toc422990840"/>
      <w:bookmarkStart w:id="47" w:name="_Toc422991048"/>
      <w:bookmarkStart w:id="48" w:name="_Toc422992560"/>
      <w:bookmarkStart w:id="49" w:name="_Toc423007322"/>
      <w:bookmarkStart w:id="50" w:name="_Toc423075515"/>
      <w:bookmarkStart w:id="51" w:name="_Toc423078226"/>
      <w:bookmarkStart w:id="52" w:name="_Toc423078279"/>
      <w:bookmarkStart w:id="53" w:name="_Toc423093126"/>
      <w:bookmarkStart w:id="54" w:name="_Toc423328951"/>
      <w:bookmarkStart w:id="55" w:name="_Toc423329530"/>
      <w:bookmarkStart w:id="56" w:name="_Toc423350915"/>
      <w:bookmarkStart w:id="57" w:name="_Toc423351746"/>
      <w:bookmarkStart w:id="58" w:name="_Toc423425222"/>
      <w:bookmarkStart w:id="59" w:name="_Toc425234418"/>
      <w:bookmarkStart w:id="60" w:name="_Toc427918256"/>
      <w:bookmarkStart w:id="61" w:name="_Toc427924889"/>
      <w:bookmarkStart w:id="62" w:name="_Toc427925035"/>
      <w:bookmarkStart w:id="63" w:name="_Toc427925636"/>
      <w:bookmarkStart w:id="64" w:name="_Toc427930972"/>
      <w:bookmarkStart w:id="65" w:name="_Toc427931008"/>
      <w:bookmarkStart w:id="66" w:name="_Toc427931455"/>
      <w:bookmarkStart w:id="67" w:name="_Toc428174387"/>
      <w:bookmarkStart w:id="68" w:name="_Toc428174871"/>
      <w:bookmarkStart w:id="69" w:name="_Toc428175864"/>
      <w:bookmarkStart w:id="70" w:name="_Toc428255838"/>
      <w:bookmarkStart w:id="71" w:name="_Toc434925025"/>
      <w:bookmarkStart w:id="72" w:name="_Toc442872499"/>
      <w:bookmarkStart w:id="73" w:name="_Toc452985042"/>
      <w:bookmarkStart w:id="74" w:name="_Toc378660254"/>
      <w:bookmarkStart w:id="75" w:name="_Toc378660287"/>
      <w:bookmarkStart w:id="76" w:name="_Toc378743684"/>
      <w:bookmarkStart w:id="77" w:name="_Toc378743721"/>
      <w:bookmarkStart w:id="78" w:name="_Toc378760201"/>
      <w:bookmarkStart w:id="79" w:name="_Toc382555964"/>
      <w:bookmarkStart w:id="80" w:name="_Toc382556001"/>
      <w:bookmarkStart w:id="81" w:name="_Toc384213309"/>
      <w:bookmarkStart w:id="82" w:name="_Toc384290505"/>
      <w:bookmarkStart w:id="83" w:name="_Toc384291665"/>
      <w:bookmarkStart w:id="84" w:name="_Toc384360566"/>
      <w:bookmarkStart w:id="85" w:name="_Toc386183717"/>
      <w:bookmarkStart w:id="86" w:name="_Toc386608134"/>
      <w:bookmarkStart w:id="87" w:name="_Toc402442546"/>
      <w:bookmarkStart w:id="88" w:name="_Toc419271461"/>
      <w:bookmarkStart w:id="89" w:name="_Toc419271949"/>
      <w:bookmarkStart w:id="90" w:name="_Toc419277363"/>
      <w:bookmarkStart w:id="91" w:name="_Toc419282712"/>
      <w:bookmarkStart w:id="92" w:name="_Toc419284387"/>
      <w:bookmarkStart w:id="93" w:name="_Toc419284472"/>
      <w:bookmarkStart w:id="94" w:name="_Toc419284509"/>
      <w:bookmarkStart w:id="95" w:name="_Toc422990841"/>
      <w:bookmarkStart w:id="96" w:name="_Toc422991049"/>
      <w:bookmarkStart w:id="97" w:name="_Toc422992561"/>
      <w:bookmarkStart w:id="98" w:name="_Toc423007323"/>
      <w:bookmarkStart w:id="99" w:name="_Toc423075516"/>
      <w:bookmarkStart w:id="100" w:name="_Toc423078227"/>
      <w:bookmarkStart w:id="101" w:name="_Toc423078280"/>
      <w:bookmarkStart w:id="102" w:name="_Toc423093127"/>
      <w:bookmarkStart w:id="103" w:name="_Toc423328952"/>
      <w:bookmarkStart w:id="104" w:name="_Toc423329531"/>
      <w:bookmarkStart w:id="105" w:name="_Toc423350916"/>
      <w:bookmarkStart w:id="106" w:name="_Toc423351747"/>
      <w:bookmarkStart w:id="107" w:name="_Toc423425223"/>
      <w:bookmarkStart w:id="108" w:name="_Toc425234419"/>
      <w:bookmarkStart w:id="109" w:name="_Toc427918257"/>
      <w:bookmarkStart w:id="110" w:name="_Toc427924890"/>
      <w:bookmarkStart w:id="111" w:name="_Toc427925036"/>
      <w:bookmarkStart w:id="112" w:name="_Toc427925637"/>
      <w:bookmarkStart w:id="113" w:name="_Toc427930973"/>
      <w:bookmarkStart w:id="114" w:name="_Toc427931009"/>
      <w:bookmarkStart w:id="115" w:name="_Toc427931456"/>
      <w:bookmarkStart w:id="116" w:name="_Toc428174388"/>
      <w:bookmarkStart w:id="117" w:name="_Toc428174872"/>
      <w:bookmarkStart w:id="118" w:name="_Toc428175865"/>
      <w:bookmarkStart w:id="119" w:name="_Toc428255839"/>
      <w:bookmarkStart w:id="120" w:name="_Toc434925026"/>
      <w:bookmarkStart w:id="121" w:name="_Toc442872500"/>
      <w:bookmarkStart w:id="122" w:name="_Toc452985043"/>
      <w:bookmarkStart w:id="123" w:name="_Toc378660255"/>
      <w:bookmarkStart w:id="124" w:name="_Toc378660288"/>
      <w:bookmarkStart w:id="125" w:name="_Toc378743685"/>
      <w:bookmarkStart w:id="126" w:name="_Toc378743722"/>
      <w:bookmarkStart w:id="127" w:name="_Toc378760202"/>
      <w:bookmarkStart w:id="128" w:name="_Toc382555965"/>
      <w:bookmarkStart w:id="129" w:name="_Toc382556002"/>
      <w:bookmarkStart w:id="130" w:name="_Toc384213310"/>
      <w:bookmarkStart w:id="131" w:name="_Toc384290506"/>
      <w:bookmarkStart w:id="132" w:name="_Toc384291666"/>
      <w:bookmarkStart w:id="133" w:name="_Toc384360567"/>
      <w:bookmarkStart w:id="134" w:name="_Toc386183718"/>
      <w:bookmarkStart w:id="135" w:name="_Toc386608135"/>
      <w:bookmarkStart w:id="136" w:name="_Toc402442547"/>
      <w:bookmarkStart w:id="137" w:name="_Toc419271462"/>
      <w:bookmarkStart w:id="138" w:name="_Toc419271950"/>
      <w:bookmarkStart w:id="139" w:name="_Toc419277364"/>
      <w:bookmarkStart w:id="140" w:name="_Toc419282713"/>
      <w:bookmarkStart w:id="141" w:name="_Toc419284388"/>
      <w:bookmarkStart w:id="142" w:name="_Toc419284473"/>
      <w:bookmarkStart w:id="143" w:name="_Toc419284510"/>
      <w:bookmarkStart w:id="144" w:name="_Toc422990842"/>
      <w:bookmarkStart w:id="145" w:name="_Toc422991050"/>
      <w:bookmarkStart w:id="146" w:name="_Toc422992562"/>
      <w:bookmarkStart w:id="147" w:name="_Toc423007324"/>
      <w:bookmarkStart w:id="148" w:name="_Toc423075517"/>
      <w:bookmarkStart w:id="149" w:name="_Toc423078228"/>
      <w:bookmarkStart w:id="150" w:name="_Toc423078281"/>
      <w:bookmarkStart w:id="151" w:name="_Toc423093128"/>
      <w:bookmarkStart w:id="152" w:name="_Toc423328953"/>
      <w:bookmarkStart w:id="153" w:name="_Toc423329532"/>
      <w:bookmarkStart w:id="154" w:name="_Toc423350917"/>
      <w:bookmarkStart w:id="155" w:name="_Toc423351748"/>
      <w:bookmarkStart w:id="156" w:name="_Toc423425224"/>
      <w:bookmarkStart w:id="157" w:name="_Toc425234420"/>
      <w:bookmarkStart w:id="158" w:name="_Toc427918258"/>
      <w:bookmarkStart w:id="159" w:name="_Toc427924891"/>
      <w:bookmarkStart w:id="160" w:name="_Toc427925037"/>
      <w:bookmarkStart w:id="161" w:name="_Toc427925638"/>
      <w:bookmarkStart w:id="162" w:name="_Toc427930974"/>
      <w:bookmarkStart w:id="163" w:name="_Toc427931010"/>
      <w:bookmarkStart w:id="164" w:name="_Toc427931457"/>
      <w:bookmarkStart w:id="165" w:name="_Toc428174389"/>
      <w:bookmarkStart w:id="166" w:name="_Toc428174873"/>
      <w:bookmarkStart w:id="167" w:name="_Toc428175866"/>
      <w:bookmarkStart w:id="168" w:name="_Toc428255840"/>
      <w:bookmarkStart w:id="169" w:name="_Toc434925027"/>
      <w:bookmarkStart w:id="170" w:name="_Toc442872501"/>
      <w:bookmarkStart w:id="171" w:name="_Toc452985044"/>
      <w:bookmarkStart w:id="172" w:name="_Toc378660256"/>
      <w:bookmarkStart w:id="173" w:name="_Toc378660289"/>
      <w:bookmarkStart w:id="174" w:name="_Toc378743686"/>
      <w:bookmarkStart w:id="175" w:name="_Toc378743723"/>
      <w:bookmarkStart w:id="176" w:name="_Toc378760203"/>
      <w:bookmarkStart w:id="177" w:name="_Toc382555966"/>
      <w:bookmarkStart w:id="178" w:name="_Toc382556003"/>
      <w:bookmarkStart w:id="179" w:name="_Toc384213311"/>
      <w:bookmarkStart w:id="180" w:name="_Toc384290507"/>
      <w:bookmarkStart w:id="181" w:name="_Toc384291667"/>
      <w:bookmarkStart w:id="182" w:name="_Toc384360568"/>
      <w:bookmarkStart w:id="183" w:name="_Toc386183719"/>
      <w:bookmarkStart w:id="184" w:name="_Toc386608136"/>
      <w:bookmarkStart w:id="185" w:name="_Toc402442548"/>
      <w:bookmarkStart w:id="186" w:name="_Toc419271463"/>
      <w:bookmarkStart w:id="187" w:name="_Toc419271951"/>
      <w:bookmarkStart w:id="188" w:name="_Toc419277365"/>
      <w:bookmarkStart w:id="189" w:name="_Toc419282714"/>
      <w:bookmarkStart w:id="190" w:name="_Toc419284389"/>
      <w:bookmarkStart w:id="191" w:name="_Toc419284474"/>
      <w:bookmarkStart w:id="192" w:name="_Toc419284511"/>
      <w:bookmarkStart w:id="193" w:name="_Toc422990843"/>
      <w:bookmarkStart w:id="194" w:name="_Toc422991051"/>
      <w:bookmarkStart w:id="195" w:name="_Toc422992563"/>
      <w:bookmarkStart w:id="196" w:name="_Toc423007325"/>
      <w:bookmarkStart w:id="197" w:name="_Toc423075518"/>
      <w:bookmarkStart w:id="198" w:name="_Toc423078229"/>
      <w:bookmarkStart w:id="199" w:name="_Toc423078282"/>
      <w:bookmarkStart w:id="200" w:name="_Toc423093129"/>
      <w:bookmarkStart w:id="201" w:name="_Toc423328954"/>
      <w:bookmarkStart w:id="202" w:name="_Toc423329533"/>
      <w:bookmarkStart w:id="203" w:name="_Toc423350918"/>
      <w:bookmarkStart w:id="204" w:name="_Toc423351749"/>
      <w:bookmarkStart w:id="205" w:name="_Toc423425225"/>
      <w:bookmarkStart w:id="206" w:name="_Toc425234421"/>
      <w:bookmarkStart w:id="207" w:name="_Toc427918259"/>
      <w:bookmarkStart w:id="208" w:name="_Toc427924892"/>
      <w:bookmarkStart w:id="209" w:name="_Toc427925038"/>
      <w:bookmarkStart w:id="210" w:name="_Toc427925639"/>
      <w:bookmarkStart w:id="211" w:name="_Toc427930975"/>
      <w:bookmarkStart w:id="212" w:name="_Toc427931011"/>
      <w:bookmarkStart w:id="213" w:name="_Toc427931458"/>
      <w:bookmarkStart w:id="214" w:name="_Toc428174390"/>
      <w:bookmarkStart w:id="215" w:name="_Toc428174874"/>
      <w:bookmarkStart w:id="216" w:name="_Toc428175867"/>
      <w:bookmarkStart w:id="217" w:name="_Toc428255841"/>
      <w:bookmarkStart w:id="218" w:name="_Toc434925028"/>
      <w:bookmarkStart w:id="219" w:name="_Toc442872502"/>
      <w:bookmarkStart w:id="220" w:name="_Toc452985045"/>
      <w:bookmarkStart w:id="221" w:name="_Toc378660257"/>
      <w:bookmarkStart w:id="222" w:name="_Toc378660290"/>
      <w:bookmarkStart w:id="223" w:name="_Toc378743687"/>
      <w:bookmarkStart w:id="224" w:name="_Toc378743724"/>
      <w:bookmarkStart w:id="225" w:name="_Toc378760204"/>
      <w:bookmarkStart w:id="226" w:name="_Toc382555967"/>
      <w:bookmarkStart w:id="227" w:name="_Toc382556004"/>
      <w:bookmarkStart w:id="228" w:name="_Toc384213312"/>
      <w:bookmarkStart w:id="229" w:name="_Toc384290508"/>
      <w:bookmarkStart w:id="230" w:name="_Toc384291668"/>
      <w:bookmarkStart w:id="231" w:name="_Toc384360569"/>
      <w:bookmarkStart w:id="232" w:name="_Toc386183720"/>
      <w:bookmarkStart w:id="233" w:name="_Toc386608137"/>
      <w:bookmarkStart w:id="234" w:name="_Toc402442549"/>
      <w:bookmarkStart w:id="235" w:name="_Toc419271464"/>
      <w:bookmarkStart w:id="236" w:name="_Toc419271952"/>
      <w:bookmarkStart w:id="237" w:name="_Toc419277366"/>
      <w:bookmarkStart w:id="238" w:name="_Toc419282715"/>
      <w:bookmarkStart w:id="239" w:name="_Toc419284390"/>
      <w:bookmarkStart w:id="240" w:name="_Toc419284475"/>
      <w:bookmarkStart w:id="241" w:name="_Toc419284512"/>
      <w:bookmarkStart w:id="242" w:name="_Toc422990844"/>
      <w:bookmarkStart w:id="243" w:name="_Toc422991052"/>
      <w:bookmarkStart w:id="244" w:name="_Toc422992564"/>
      <w:bookmarkStart w:id="245" w:name="_Toc423007326"/>
      <w:bookmarkStart w:id="246" w:name="_Toc423075519"/>
      <w:bookmarkStart w:id="247" w:name="_Toc423078230"/>
      <w:bookmarkStart w:id="248" w:name="_Toc423078283"/>
      <w:bookmarkStart w:id="249" w:name="_Toc423093130"/>
      <w:bookmarkStart w:id="250" w:name="_Toc423328955"/>
      <w:bookmarkStart w:id="251" w:name="_Toc423329534"/>
      <w:bookmarkStart w:id="252" w:name="_Toc423350919"/>
      <w:bookmarkStart w:id="253" w:name="_Toc423351750"/>
      <w:bookmarkStart w:id="254" w:name="_Toc423425226"/>
      <w:bookmarkStart w:id="255" w:name="_Toc425234422"/>
      <w:bookmarkStart w:id="256" w:name="_Toc427918260"/>
      <w:bookmarkStart w:id="257" w:name="_Toc427924893"/>
      <w:bookmarkStart w:id="258" w:name="_Toc427925039"/>
      <w:bookmarkStart w:id="259" w:name="_Toc427925640"/>
      <w:bookmarkStart w:id="260" w:name="_Toc427930976"/>
      <w:bookmarkStart w:id="261" w:name="_Toc427931012"/>
      <w:bookmarkStart w:id="262" w:name="_Toc427931459"/>
      <w:bookmarkStart w:id="263" w:name="_Toc428174391"/>
      <w:bookmarkStart w:id="264" w:name="_Toc428174875"/>
      <w:bookmarkStart w:id="265" w:name="_Toc428175868"/>
      <w:bookmarkStart w:id="266" w:name="_Toc428255842"/>
      <w:bookmarkStart w:id="267" w:name="_Toc434925029"/>
      <w:bookmarkStart w:id="268" w:name="_Toc442872503"/>
      <w:bookmarkStart w:id="269" w:name="_Toc452985046"/>
      <w:bookmarkStart w:id="270" w:name="_Toc378660258"/>
      <w:bookmarkStart w:id="271" w:name="_Toc378660291"/>
      <w:bookmarkStart w:id="272" w:name="_Toc378743688"/>
      <w:bookmarkStart w:id="273" w:name="_Toc378743725"/>
      <w:bookmarkStart w:id="274" w:name="_Toc378760205"/>
      <w:bookmarkStart w:id="275" w:name="_Toc382555968"/>
      <w:bookmarkStart w:id="276" w:name="_Toc382556005"/>
      <w:bookmarkStart w:id="277" w:name="_Toc384213313"/>
      <w:bookmarkStart w:id="278" w:name="_Toc384290509"/>
      <w:bookmarkStart w:id="279" w:name="_Toc384291669"/>
      <w:bookmarkStart w:id="280" w:name="_Toc384360570"/>
      <w:bookmarkStart w:id="281" w:name="_Toc386183721"/>
      <w:bookmarkStart w:id="282" w:name="_Toc386608138"/>
      <w:bookmarkStart w:id="283" w:name="_Toc402442550"/>
      <w:bookmarkStart w:id="284" w:name="_Toc419271465"/>
      <w:bookmarkStart w:id="285" w:name="_Toc419271953"/>
      <w:bookmarkStart w:id="286" w:name="_Toc419277367"/>
      <w:bookmarkStart w:id="287" w:name="_Toc419282716"/>
      <w:bookmarkStart w:id="288" w:name="_Toc419284391"/>
      <w:bookmarkStart w:id="289" w:name="_Toc419284476"/>
      <w:bookmarkStart w:id="290" w:name="_Toc419284513"/>
      <w:bookmarkStart w:id="291" w:name="_Toc422990845"/>
      <w:bookmarkStart w:id="292" w:name="_Toc422991053"/>
      <w:bookmarkStart w:id="293" w:name="_Toc422992565"/>
      <w:bookmarkStart w:id="294" w:name="_Toc423007327"/>
      <w:bookmarkStart w:id="295" w:name="_Toc423075520"/>
      <w:bookmarkStart w:id="296" w:name="_Toc423078231"/>
      <w:bookmarkStart w:id="297" w:name="_Toc423078284"/>
      <w:bookmarkStart w:id="298" w:name="_Toc423093131"/>
      <w:bookmarkStart w:id="299" w:name="_Toc423328956"/>
      <w:bookmarkStart w:id="300" w:name="_Toc423329535"/>
      <w:bookmarkStart w:id="301" w:name="_Toc423350920"/>
      <w:bookmarkStart w:id="302" w:name="_Toc423351751"/>
      <w:bookmarkStart w:id="303" w:name="_Toc423425227"/>
      <w:bookmarkStart w:id="304" w:name="_Toc425234423"/>
      <w:bookmarkStart w:id="305" w:name="_Toc427918261"/>
      <w:bookmarkStart w:id="306" w:name="_Toc427924894"/>
      <w:bookmarkStart w:id="307" w:name="_Toc427925040"/>
      <w:bookmarkStart w:id="308" w:name="_Toc427925641"/>
      <w:bookmarkStart w:id="309" w:name="_Toc427930977"/>
      <w:bookmarkStart w:id="310" w:name="_Toc427931013"/>
      <w:bookmarkStart w:id="311" w:name="_Toc427931460"/>
      <w:bookmarkStart w:id="312" w:name="_Toc428174392"/>
      <w:bookmarkStart w:id="313" w:name="_Toc428174876"/>
      <w:bookmarkStart w:id="314" w:name="_Toc428175869"/>
      <w:bookmarkStart w:id="315" w:name="_Toc428255843"/>
      <w:bookmarkStart w:id="316" w:name="_Toc434925030"/>
      <w:bookmarkStart w:id="317" w:name="_Toc442872504"/>
      <w:bookmarkStart w:id="318" w:name="_Toc452985047"/>
      <w:bookmarkStart w:id="319" w:name="_Toc501051081"/>
      <w:bookmarkStart w:id="320" w:name="_Toc95984561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  <w:bookmarkEnd w:id="318"/>
      <w:proofErr w:type="gramStart"/>
      <w:r>
        <w:rPr>
          <w:rFonts w:ascii="Calibri" w:hAnsi="Calibri"/>
          <w:color w:val="auto"/>
          <w:szCs w:val="26"/>
        </w:rPr>
        <w:t>5</w:t>
      </w:r>
      <w:r w:rsidR="00F16F7A">
        <w:rPr>
          <w:rFonts w:ascii="Calibri" w:hAnsi="Calibri"/>
          <w:color w:val="auto"/>
          <w:szCs w:val="26"/>
        </w:rPr>
        <w:t>.</w:t>
      </w:r>
      <w:r w:rsidR="00F16F7A" w:rsidRPr="001D0DC0">
        <w:rPr>
          <w:rFonts w:ascii="Calibri" w:hAnsi="Calibri"/>
          <w:color w:val="auto"/>
          <w:szCs w:val="26"/>
        </w:rPr>
        <w:t xml:space="preserve">  </w:t>
      </w:r>
      <w:r>
        <w:rPr>
          <w:rFonts w:ascii="Calibri" w:hAnsi="Calibri"/>
          <w:color w:val="auto"/>
          <w:szCs w:val="26"/>
        </w:rPr>
        <w:t xml:space="preserve"> </w:t>
      </w:r>
      <w:r w:rsidR="00F16F7A" w:rsidRPr="000B6473">
        <w:rPr>
          <w:rFonts w:ascii="Calibri" w:hAnsi="Calibri"/>
          <w:color w:val="auto"/>
          <w:szCs w:val="26"/>
        </w:rPr>
        <w:t>ZKOUŠKY</w:t>
      </w:r>
      <w:proofErr w:type="gramEnd"/>
      <w:r w:rsidR="00F16F7A" w:rsidRPr="000B6473">
        <w:rPr>
          <w:rFonts w:ascii="Calibri" w:hAnsi="Calibri"/>
          <w:color w:val="auto"/>
          <w:szCs w:val="26"/>
        </w:rPr>
        <w:t xml:space="preserve"> ZAŘÍZENÍ</w:t>
      </w:r>
      <w:bookmarkEnd w:id="319"/>
      <w:bookmarkEnd w:id="320"/>
    </w:p>
    <w:p w:rsidR="00D30811" w:rsidRPr="00D30811" w:rsidRDefault="00D30811" w:rsidP="00D30811">
      <w:pPr>
        <w:jc w:val="both"/>
        <w:rPr>
          <w:sz w:val="24"/>
          <w:szCs w:val="24"/>
        </w:rPr>
      </w:pPr>
      <w:r w:rsidRPr="00D30811">
        <w:rPr>
          <w:sz w:val="24"/>
          <w:szCs w:val="24"/>
        </w:rPr>
        <w:t>Po dokončení montáže potrubního rozvodu se musí provést tlaková zkouška za následujících podmínek:</w:t>
      </w:r>
      <w:r w:rsidRPr="00D30811">
        <w:rPr>
          <w:sz w:val="24"/>
          <w:szCs w:val="24"/>
        </w:rPr>
        <w:tab/>
      </w:r>
    </w:p>
    <w:p w:rsidR="00D30811" w:rsidRPr="00D30811" w:rsidRDefault="00D30811" w:rsidP="00D30811">
      <w:pPr>
        <w:numPr>
          <w:ilvl w:val="0"/>
          <w:numId w:val="34"/>
        </w:numPr>
        <w:spacing w:after="0" w:line="288" w:lineRule="auto"/>
        <w:jc w:val="both"/>
        <w:rPr>
          <w:sz w:val="24"/>
          <w:szCs w:val="24"/>
        </w:rPr>
      </w:pPr>
      <w:r w:rsidRPr="00D30811">
        <w:rPr>
          <w:sz w:val="24"/>
          <w:szCs w:val="24"/>
        </w:rPr>
        <w:t xml:space="preserve">Zkušební tlak: min. 1,5 </w:t>
      </w:r>
      <w:proofErr w:type="spellStart"/>
      <w:r w:rsidRPr="00D30811">
        <w:rPr>
          <w:sz w:val="24"/>
          <w:szCs w:val="24"/>
        </w:rPr>
        <w:t>MPa</w:t>
      </w:r>
      <w:proofErr w:type="spellEnd"/>
      <w:r w:rsidRPr="00D30811">
        <w:rPr>
          <w:sz w:val="24"/>
          <w:szCs w:val="24"/>
        </w:rPr>
        <w:t>.</w:t>
      </w:r>
    </w:p>
    <w:p w:rsidR="00D30811" w:rsidRPr="00D30811" w:rsidRDefault="00D30811" w:rsidP="00D30811">
      <w:pPr>
        <w:numPr>
          <w:ilvl w:val="0"/>
          <w:numId w:val="34"/>
        </w:numPr>
        <w:spacing w:after="0" w:line="288" w:lineRule="auto"/>
        <w:jc w:val="both"/>
        <w:rPr>
          <w:sz w:val="24"/>
          <w:szCs w:val="24"/>
        </w:rPr>
      </w:pPr>
      <w:r w:rsidRPr="00D30811">
        <w:rPr>
          <w:sz w:val="24"/>
          <w:szCs w:val="24"/>
        </w:rPr>
        <w:t xml:space="preserve">Začátek zkoušky: min. 1 hod. po odvzdušnění a </w:t>
      </w:r>
      <w:proofErr w:type="spellStart"/>
      <w:r w:rsidRPr="00D30811">
        <w:rPr>
          <w:sz w:val="24"/>
          <w:szCs w:val="24"/>
        </w:rPr>
        <w:t>dotlakování</w:t>
      </w:r>
      <w:proofErr w:type="spellEnd"/>
      <w:r w:rsidRPr="00D30811">
        <w:rPr>
          <w:sz w:val="24"/>
          <w:szCs w:val="24"/>
        </w:rPr>
        <w:t xml:space="preserve"> systému.</w:t>
      </w:r>
    </w:p>
    <w:p w:rsidR="00D30811" w:rsidRPr="00D30811" w:rsidRDefault="00D30811" w:rsidP="00D30811">
      <w:pPr>
        <w:numPr>
          <w:ilvl w:val="0"/>
          <w:numId w:val="34"/>
        </w:numPr>
        <w:spacing w:after="0" w:line="288" w:lineRule="auto"/>
        <w:jc w:val="both"/>
        <w:rPr>
          <w:sz w:val="24"/>
          <w:szCs w:val="24"/>
        </w:rPr>
      </w:pPr>
      <w:r w:rsidRPr="00D30811">
        <w:rPr>
          <w:sz w:val="24"/>
          <w:szCs w:val="24"/>
        </w:rPr>
        <w:t>Trvání zkoušky: 60 min.</w:t>
      </w:r>
    </w:p>
    <w:p w:rsidR="00D30811" w:rsidRDefault="00D30811" w:rsidP="00D30811">
      <w:pPr>
        <w:numPr>
          <w:ilvl w:val="0"/>
          <w:numId w:val="34"/>
        </w:numPr>
        <w:spacing w:after="0" w:line="288" w:lineRule="auto"/>
        <w:jc w:val="both"/>
        <w:rPr>
          <w:sz w:val="24"/>
          <w:szCs w:val="24"/>
        </w:rPr>
      </w:pPr>
      <w:r w:rsidRPr="00D30811">
        <w:rPr>
          <w:sz w:val="24"/>
          <w:szCs w:val="24"/>
        </w:rPr>
        <w:t xml:space="preserve">Max. pokles tlaku: 0,02 </w:t>
      </w:r>
      <w:proofErr w:type="spellStart"/>
      <w:r w:rsidRPr="00D30811">
        <w:rPr>
          <w:sz w:val="24"/>
          <w:szCs w:val="24"/>
        </w:rPr>
        <w:t>MPa</w:t>
      </w:r>
      <w:proofErr w:type="spellEnd"/>
      <w:r w:rsidRPr="00D30811">
        <w:rPr>
          <w:sz w:val="24"/>
          <w:szCs w:val="24"/>
        </w:rPr>
        <w:t>.</w:t>
      </w:r>
    </w:p>
    <w:p w:rsidR="00D30811" w:rsidRPr="00D30811" w:rsidRDefault="00D30811" w:rsidP="00D30811">
      <w:pPr>
        <w:spacing w:after="0" w:line="288" w:lineRule="auto"/>
        <w:ind w:left="720"/>
        <w:jc w:val="both"/>
        <w:rPr>
          <w:sz w:val="24"/>
          <w:szCs w:val="24"/>
        </w:rPr>
      </w:pPr>
    </w:p>
    <w:p w:rsidR="00D30811" w:rsidRDefault="00D30811" w:rsidP="00D30811">
      <w:pPr>
        <w:pStyle w:val="Zkladntext"/>
        <w:rPr>
          <w:rFonts w:ascii="Calibri" w:eastAsia="Calibri" w:hAnsi="Calibri"/>
          <w:b w:val="0"/>
          <w:caps w:val="0"/>
          <w:lang w:eastAsia="en-US"/>
        </w:rPr>
      </w:pPr>
      <w:r w:rsidRPr="00D30811">
        <w:rPr>
          <w:rFonts w:ascii="Calibri" w:eastAsia="Calibri" w:hAnsi="Calibri"/>
          <w:b w:val="0"/>
          <w:caps w:val="0"/>
          <w:lang w:eastAsia="en-US"/>
        </w:rPr>
        <w:t xml:space="preserve">O průběhu tlakové zkoušky musí být proveden zápis. Před uvedením do provozu bude provedena dezinfekce potrubí. Pospojování vnitřního vodovodu bude provedeno dle odpovídajících ČSN. </w:t>
      </w:r>
    </w:p>
    <w:p w:rsidR="00D30811" w:rsidRDefault="00D30811" w:rsidP="00D30811">
      <w:pPr>
        <w:pStyle w:val="Zkladntext"/>
        <w:rPr>
          <w:rFonts w:ascii="Calibri" w:hAnsi="Calibri"/>
          <w:szCs w:val="26"/>
        </w:rPr>
      </w:pPr>
    </w:p>
    <w:p w:rsidR="00F16F7A" w:rsidRPr="000B6473" w:rsidRDefault="00F16F7A" w:rsidP="00D30811">
      <w:pPr>
        <w:pStyle w:val="Nadpis1"/>
        <w:keepLines w:val="0"/>
        <w:numPr>
          <w:ilvl w:val="0"/>
          <w:numId w:val="35"/>
        </w:numPr>
        <w:spacing w:before="0" w:line="240" w:lineRule="auto"/>
        <w:jc w:val="both"/>
        <w:rPr>
          <w:rFonts w:ascii="Calibri" w:hAnsi="Calibri"/>
          <w:color w:val="auto"/>
          <w:szCs w:val="26"/>
        </w:rPr>
      </w:pPr>
      <w:r w:rsidRPr="001D0DC0">
        <w:rPr>
          <w:rFonts w:ascii="Calibri" w:hAnsi="Calibri"/>
          <w:color w:val="auto"/>
          <w:szCs w:val="26"/>
        </w:rPr>
        <w:t xml:space="preserve"> </w:t>
      </w:r>
      <w:bookmarkStart w:id="321" w:name="_Toc501051082"/>
      <w:bookmarkStart w:id="322" w:name="_Toc95984562"/>
      <w:r w:rsidRPr="000B6473">
        <w:rPr>
          <w:rFonts w:ascii="Calibri" w:hAnsi="Calibri"/>
          <w:color w:val="auto"/>
          <w:szCs w:val="26"/>
        </w:rPr>
        <w:t>BEZPEČNOST PRÁCE</w:t>
      </w:r>
      <w:bookmarkEnd w:id="321"/>
      <w:bookmarkEnd w:id="322"/>
    </w:p>
    <w:p w:rsidR="00F16F7A" w:rsidRPr="001D0DC0" w:rsidRDefault="00F16F7A" w:rsidP="00D84C54">
      <w:pPr>
        <w:pStyle w:val="Nadpis2"/>
        <w:keepLines w:val="0"/>
        <w:numPr>
          <w:ilvl w:val="1"/>
          <w:numId w:val="0"/>
        </w:numPr>
        <w:tabs>
          <w:tab w:val="num" w:pos="576"/>
        </w:tabs>
        <w:spacing w:before="0" w:line="288" w:lineRule="auto"/>
        <w:ind w:left="578" w:hanging="578"/>
        <w:jc w:val="both"/>
        <w:rPr>
          <w:rFonts w:ascii="Calibri" w:hAnsi="Calibri"/>
          <w:color w:val="auto"/>
        </w:rPr>
      </w:pPr>
      <w:bookmarkStart w:id="323" w:name="_Toc501051083"/>
      <w:bookmarkStart w:id="324" w:name="_Toc95984563"/>
      <w:r w:rsidRPr="001D0DC0">
        <w:rPr>
          <w:rFonts w:ascii="Calibri" w:hAnsi="Calibri"/>
          <w:color w:val="auto"/>
        </w:rPr>
        <w:t>Při provádění stavebních a montážních prací</w:t>
      </w:r>
      <w:bookmarkEnd w:id="323"/>
      <w:bookmarkEnd w:id="324"/>
    </w:p>
    <w:p w:rsidR="00F16F7A" w:rsidRPr="001D0DC0" w:rsidRDefault="00F16F7A" w:rsidP="00D84C54">
      <w:pPr>
        <w:jc w:val="both"/>
        <w:rPr>
          <w:sz w:val="24"/>
          <w:szCs w:val="24"/>
        </w:rPr>
      </w:pPr>
      <w:r w:rsidRPr="001D0DC0">
        <w:rPr>
          <w:sz w:val="24"/>
          <w:szCs w:val="24"/>
        </w:rPr>
        <w:t xml:space="preserve">Při provádění prací je nutno dodržovat platné bezpečnostní předpisy uplatněné ve vyhlášce ČÚBP a ČBÚ č. </w:t>
      </w:r>
      <w:r>
        <w:rPr>
          <w:rFonts w:cstheme="minorHAnsi"/>
          <w:sz w:val="24"/>
        </w:rPr>
        <w:t>591</w:t>
      </w:r>
      <w:r w:rsidRPr="00E56DE8">
        <w:rPr>
          <w:rFonts w:cstheme="minorHAnsi"/>
          <w:sz w:val="24"/>
        </w:rPr>
        <w:t>/</w:t>
      </w:r>
      <w:r>
        <w:rPr>
          <w:rFonts w:cstheme="minorHAnsi"/>
          <w:sz w:val="24"/>
        </w:rPr>
        <w:t>2006</w:t>
      </w:r>
      <w:r w:rsidRPr="00E56DE8">
        <w:rPr>
          <w:rFonts w:cstheme="minorHAnsi"/>
          <w:sz w:val="24"/>
        </w:rPr>
        <w:t xml:space="preserve"> </w:t>
      </w:r>
      <w:r w:rsidRPr="001D0DC0">
        <w:rPr>
          <w:sz w:val="24"/>
          <w:szCs w:val="24"/>
        </w:rPr>
        <w:t xml:space="preserve">Sb. </w:t>
      </w:r>
      <w:r>
        <w:rPr>
          <w:sz w:val="24"/>
          <w:szCs w:val="24"/>
        </w:rPr>
        <w:t xml:space="preserve">o bližších minimálních požadavcích na bezpečnost a ochranu zdraví při práci na staveništích. </w:t>
      </w:r>
      <w:r w:rsidRPr="00E56DE8">
        <w:rPr>
          <w:rFonts w:cstheme="minorHAnsi"/>
          <w:sz w:val="24"/>
        </w:rPr>
        <w:t>Všichni pracovníci budou řádně proškoleni o požární bezpečnosti.</w:t>
      </w:r>
      <w:r w:rsidRPr="001D0DC0">
        <w:rPr>
          <w:sz w:val="24"/>
          <w:szCs w:val="24"/>
        </w:rPr>
        <w:t xml:space="preserve"> </w:t>
      </w:r>
      <w:r>
        <w:rPr>
          <w:sz w:val="24"/>
          <w:szCs w:val="24"/>
        </w:rPr>
        <w:t>Musí</w:t>
      </w:r>
      <w:r w:rsidRPr="001D0DC0">
        <w:rPr>
          <w:sz w:val="24"/>
          <w:szCs w:val="24"/>
        </w:rPr>
        <w:t xml:space="preserve"> dodržovat zejména tyto zásady:</w:t>
      </w:r>
    </w:p>
    <w:p w:rsidR="00F16F7A" w:rsidRPr="001D0DC0" w:rsidRDefault="00F16F7A" w:rsidP="00D84C54">
      <w:pPr>
        <w:pStyle w:val="Odstavecseseznamem"/>
        <w:numPr>
          <w:ilvl w:val="0"/>
          <w:numId w:val="15"/>
        </w:numPr>
        <w:jc w:val="both"/>
        <w:rPr>
          <w:sz w:val="24"/>
          <w:szCs w:val="24"/>
        </w:rPr>
      </w:pPr>
      <w:r w:rsidRPr="001D0DC0">
        <w:rPr>
          <w:sz w:val="24"/>
          <w:szCs w:val="24"/>
        </w:rPr>
        <w:t>způsobilost pracovníků a jejich vybavení k vykonávání prací (odborná zdatnost a pracovní pomůcky),</w:t>
      </w:r>
    </w:p>
    <w:p w:rsidR="00F16F7A" w:rsidRPr="001D0DC0" w:rsidRDefault="00F16F7A" w:rsidP="00D84C54">
      <w:pPr>
        <w:pStyle w:val="Odstavecseseznamem"/>
        <w:numPr>
          <w:ilvl w:val="0"/>
          <w:numId w:val="15"/>
        </w:numPr>
        <w:jc w:val="both"/>
        <w:rPr>
          <w:sz w:val="24"/>
          <w:szCs w:val="24"/>
        </w:rPr>
      </w:pPr>
      <w:r w:rsidRPr="001D0DC0">
        <w:rPr>
          <w:sz w:val="24"/>
          <w:szCs w:val="24"/>
        </w:rPr>
        <w:t>montážní práce (příprava montážních prací, převzetí montážního pracoviště, manipulování s břemeny),</w:t>
      </w:r>
    </w:p>
    <w:p w:rsidR="00F16F7A" w:rsidRPr="001D0DC0" w:rsidRDefault="00F16F7A" w:rsidP="00D84C54">
      <w:pPr>
        <w:pStyle w:val="Odstavecseseznamem"/>
        <w:numPr>
          <w:ilvl w:val="0"/>
          <w:numId w:val="15"/>
        </w:numPr>
        <w:jc w:val="both"/>
        <w:rPr>
          <w:sz w:val="24"/>
          <w:szCs w:val="24"/>
        </w:rPr>
      </w:pPr>
      <w:r w:rsidRPr="001D0DC0">
        <w:rPr>
          <w:sz w:val="24"/>
          <w:szCs w:val="24"/>
        </w:rPr>
        <w:t>stroje a strojní zařízení (zaškolená obsluha, provozní podmínky jednotlivých strojů, opravy a údržba strojního zařízení, zakázané činnosti se strojním zařízením)</w:t>
      </w:r>
    </w:p>
    <w:p w:rsidR="00F16F7A" w:rsidRPr="001D0DC0" w:rsidRDefault="00F16F7A" w:rsidP="00D84C54">
      <w:pPr>
        <w:jc w:val="both"/>
        <w:rPr>
          <w:sz w:val="24"/>
          <w:szCs w:val="24"/>
        </w:rPr>
      </w:pPr>
      <w:r w:rsidRPr="001D0DC0">
        <w:rPr>
          <w:sz w:val="24"/>
          <w:szCs w:val="24"/>
        </w:rPr>
        <w:t>Montáž, údržbu a případné opravy bude provádět organizace s příslušným oprávněním.</w:t>
      </w:r>
    </w:p>
    <w:p w:rsidR="00F16F7A" w:rsidRPr="001D0DC0" w:rsidRDefault="00F16F7A" w:rsidP="00D84C54">
      <w:pPr>
        <w:jc w:val="both"/>
        <w:rPr>
          <w:sz w:val="24"/>
          <w:szCs w:val="24"/>
        </w:rPr>
      </w:pPr>
      <w:r w:rsidRPr="001D0DC0">
        <w:rPr>
          <w:sz w:val="24"/>
          <w:szCs w:val="24"/>
        </w:rPr>
        <w:lastRenderedPageBreak/>
        <w:t>Realizace stavby a provoz zařízení budou prováděny dle platných ČSN - zejména ČSN 06 0830 a ČSN 69 0012.</w:t>
      </w:r>
    </w:p>
    <w:p w:rsidR="00F16F7A" w:rsidRDefault="00F16F7A" w:rsidP="00D84C54">
      <w:pPr>
        <w:pStyle w:val="Nadpis2"/>
        <w:keepLines w:val="0"/>
        <w:numPr>
          <w:ilvl w:val="1"/>
          <w:numId w:val="0"/>
        </w:numPr>
        <w:tabs>
          <w:tab w:val="num" w:pos="576"/>
        </w:tabs>
        <w:spacing w:before="0" w:line="240" w:lineRule="auto"/>
        <w:ind w:left="578" w:hanging="578"/>
        <w:jc w:val="both"/>
        <w:rPr>
          <w:rFonts w:ascii="Calibri" w:hAnsi="Calibri"/>
          <w:color w:val="auto"/>
        </w:rPr>
      </w:pPr>
      <w:bookmarkStart w:id="325" w:name="_Toc501051085"/>
      <w:bookmarkStart w:id="326" w:name="_Toc95984564"/>
      <w:r w:rsidRPr="001D0DC0">
        <w:rPr>
          <w:rFonts w:ascii="Calibri" w:hAnsi="Calibri"/>
          <w:color w:val="auto"/>
        </w:rPr>
        <w:t>Další požadavky BOZP</w:t>
      </w:r>
      <w:bookmarkEnd w:id="325"/>
      <w:bookmarkEnd w:id="326"/>
    </w:p>
    <w:p w:rsidR="00F16F7A" w:rsidRPr="000D05DB" w:rsidRDefault="00F16F7A" w:rsidP="00D84C54">
      <w:pPr>
        <w:jc w:val="both"/>
      </w:pPr>
      <w:r w:rsidRPr="00B272F6">
        <w:rPr>
          <w:sz w:val="24"/>
        </w:rPr>
        <w:t>Projekt je zpracován dle ČSN 060310. Při provádění musí být dodrženy všechny příslušné bezpečnostní předpisy, vyhlášky zejména:</w:t>
      </w:r>
    </w:p>
    <w:p w:rsidR="00F16F7A" w:rsidRPr="000D05DB" w:rsidRDefault="00F16F7A" w:rsidP="00D84C54">
      <w:pPr>
        <w:pStyle w:val="Odstavecseseznamem"/>
        <w:numPr>
          <w:ilvl w:val="0"/>
          <w:numId w:val="21"/>
        </w:numPr>
        <w:spacing w:line="264" w:lineRule="auto"/>
        <w:jc w:val="both"/>
        <w:rPr>
          <w:rFonts w:cs="Arial"/>
          <w:sz w:val="24"/>
          <w:szCs w:val="24"/>
        </w:rPr>
      </w:pPr>
      <w:r w:rsidRPr="000D05DB">
        <w:rPr>
          <w:rFonts w:cs="Arial"/>
          <w:sz w:val="24"/>
          <w:szCs w:val="24"/>
        </w:rPr>
        <w:t xml:space="preserve">Zákon 309/2006 Sb. a jeho prováděcí nařízení vlády, kterým se upravují další požadavky bezpečnosti a ochrany zdraví při práci v pracovněprávních vztazích a o zajištění bezpečnosti a ochrany zdraví při činnosti nebo poskytování služeb mimo pracovněprávní vztahy (zákon o zajištění dalších podmínek bezpečnosti a ochrany zdraví při práci). </w:t>
      </w:r>
    </w:p>
    <w:p w:rsidR="00F16F7A" w:rsidRPr="000D05DB" w:rsidRDefault="00F16F7A" w:rsidP="00D84C54">
      <w:pPr>
        <w:pStyle w:val="Odstavecseseznamem"/>
        <w:numPr>
          <w:ilvl w:val="0"/>
          <w:numId w:val="21"/>
        </w:numPr>
        <w:spacing w:line="264" w:lineRule="auto"/>
        <w:jc w:val="both"/>
        <w:rPr>
          <w:rFonts w:cs="Arial"/>
          <w:sz w:val="24"/>
          <w:szCs w:val="24"/>
        </w:rPr>
      </w:pPr>
      <w:proofErr w:type="spellStart"/>
      <w:r w:rsidRPr="000D05DB">
        <w:rPr>
          <w:rFonts w:cs="Arial"/>
          <w:sz w:val="24"/>
          <w:szCs w:val="24"/>
        </w:rPr>
        <w:t>Vyhl</w:t>
      </w:r>
      <w:proofErr w:type="spellEnd"/>
      <w:r w:rsidRPr="000D05DB">
        <w:rPr>
          <w:rFonts w:cs="Arial"/>
          <w:sz w:val="24"/>
          <w:szCs w:val="24"/>
        </w:rPr>
        <w:t>. 207/1991 Sb. - Vyhláška Českého úřadu bezpečnosti práce, kterou se mění a doplňuje vyhláška Českého úřadu bezpečnosti práce č. 48/1982 Sb., kterou se stanoví základní požadavky k zajištění bezpečnosti práce a technických zařízení, ve znění vyhlášky č. 324/1990 Sb.</w:t>
      </w:r>
    </w:p>
    <w:p w:rsidR="00F16F7A" w:rsidRPr="000D05DB" w:rsidRDefault="00F16F7A" w:rsidP="00D84C54">
      <w:pPr>
        <w:pStyle w:val="Odstavecseseznamem"/>
        <w:numPr>
          <w:ilvl w:val="0"/>
          <w:numId w:val="21"/>
        </w:numPr>
        <w:spacing w:line="264" w:lineRule="auto"/>
        <w:jc w:val="both"/>
        <w:rPr>
          <w:rFonts w:cs="Arial"/>
          <w:sz w:val="24"/>
          <w:szCs w:val="24"/>
        </w:rPr>
      </w:pPr>
      <w:proofErr w:type="spellStart"/>
      <w:r w:rsidRPr="000D05DB">
        <w:rPr>
          <w:rFonts w:cs="Arial"/>
          <w:sz w:val="24"/>
          <w:szCs w:val="24"/>
        </w:rPr>
        <w:t>Vyhl</w:t>
      </w:r>
      <w:proofErr w:type="spellEnd"/>
      <w:r w:rsidRPr="000D05DB">
        <w:rPr>
          <w:rFonts w:cs="Arial"/>
          <w:sz w:val="24"/>
          <w:szCs w:val="24"/>
        </w:rPr>
        <w:t>. ČÚBP a ČBÚ č. 73/2010 Sb. - Vyhláška o stanovení vyhrazených elektrických technických zařízení, jejich zařazení do tříd a skupin a o bližších podmínkách jejich bezpečnosti (vyhláška o vyhrazených elektrických technických zařízeních)</w:t>
      </w:r>
    </w:p>
    <w:p w:rsidR="00F16F7A" w:rsidRPr="00B272F6" w:rsidRDefault="00F16F7A" w:rsidP="00D84C54">
      <w:pPr>
        <w:pStyle w:val="Odstavecseseznamem"/>
        <w:numPr>
          <w:ilvl w:val="0"/>
          <w:numId w:val="21"/>
        </w:numPr>
        <w:jc w:val="both"/>
        <w:rPr>
          <w:sz w:val="24"/>
        </w:rPr>
      </w:pPr>
      <w:r>
        <w:rPr>
          <w:sz w:val="24"/>
        </w:rPr>
        <w:t>Zákon 262/2006 Sb. Z</w:t>
      </w:r>
      <w:r w:rsidRPr="00B272F6">
        <w:rPr>
          <w:sz w:val="24"/>
        </w:rPr>
        <w:t>ákoník práce</w:t>
      </w:r>
      <w:r>
        <w:rPr>
          <w:sz w:val="24"/>
        </w:rPr>
        <w:t xml:space="preserve"> v platném znění</w:t>
      </w:r>
    </w:p>
    <w:p w:rsidR="00F16F7A" w:rsidRPr="000D05DB" w:rsidRDefault="00F16F7A" w:rsidP="00D84C54">
      <w:pPr>
        <w:pStyle w:val="Odstavecseseznamem"/>
        <w:numPr>
          <w:ilvl w:val="0"/>
          <w:numId w:val="21"/>
        </w:numPr>
        <w:jc w:val="both"/>
        <w:rPr>
          <w:sz w:val="24"/>
        </w:rPr>
      </w:pPr>
      <w:r>
        <w:rPr>
          <w:sz w:val="24"/>
        </w:rPr>
        <w:t>N</w:t>
      </w:r>
      <w:r w:rsidRPr="000D05DB">
        <w:rPr>
          <w:sz w:val="24"/>
        </w:rPr>
        <w:t xml:space="preserve">ařízení vlády 101/2005 Sb. o podrobnějších požadavcích </w:t>
      </w:r>
      <w:proofErr w:type="gramStart"/>
      <w:r w:rsidRPr="000D05DB">
        <w:rPr>
          <w:sz w:val="24"/>
        </w:rPr>
        <w:t xml:space="preserve">na                      </w:t>
      </w:r>
      <w:r>
        <w:rPr>
          <w:sz w:val="24"/>
        </w:rPr>
        <w:t xml:space="preserve">                           </w:t>
      </w:r>
      <w:r w:rsidRPr="000D05DB">
        <w:rPr>
          <w:sz w:val="24"/>
        </w:rPr>
        <w:t>pracoviště</w:t>
      </w:r>
      <w:proofErr w:type="gramEnd"/>
      <w:r w:rsidRPr="000D05DB">
        <w:rPr>
          <w:sz w:val="24"/>
        </w:rPr>
        <w:t xml:space="preserve"> a pracovní prostředí</w:t>
      </w:r>
    </w:p>
    <w:p w:rsidR="00F16F7A" w:rsidRPr="000D05DB" w:rsidRDefault="00F16F7A" w:rsidP="00D84C54">
      <w:pPr>
        <w:pStyle w:val="Odstavecseseznamem"/>
        <w:numPr>
          <w:ilvl w:val="0"/>
          <w:numId w:val="21"/>
        </w:numPr>
        <w:jc w:val="both"/>
        <w:rPr>
          <w:sz w:val="24"/>
        </w:rPr>
      </w:pPr>
      <w:r w:rsidRPr="000D05DB">
        <w:rPr>
          <w:sz w:val="24"/>
        </w:rPr>
        <w:t xml:space="preserve">Nařízení vlády 361/2007 Sb., kterým se stanoví podmínky </w:t>
      </w:r>
      <w:proofErr w:type="gramStart"/>
      <w:r w:rsidRPr="000D05DB">
        <w:rPr>
          <w:sz w:val="24"/>
        </w:rPr>
        <w:t>ochrany                                                                           zaměstnanců</w:t>
      </w:r>
      <w:proofErr w:type="gramEnd"/>
      <w:r w:rsidRPr="000D05DB">
        <w:rPr>
          <w:sz w:val="24"/>
        </w:rPr>
        <w:t xml:space="preserve"> při práci ve znění NV č. 68/2010 Sb., NV č. 93/2012 Sb., NV č. 9/2013 Sb.</w:t>
      </w:r>
    </w:p>
    <w:p w:rsidR="00F16F7A" w:rsidRPr="000D05DB" w:rsidRDefault="00F16F7A" w:rsidP="00D84C54">
      <w:pPr>
        <w:pStyle w:val="Odstavecseseznamem"/>
        <w:numPr>
          <w:ilvl w:val="0"/>
          <w:numId w:val="21"/>
        </w:numPr>
        <w:jc w:val="both"/>
        <w:rPr>
          <w:sz w:val="24"/>
        </w:rPr>
      </w:pPr>
      <w:r w:rsidRPr="000D05DB">
        <w:rPr>
          <w:sz w:val="24"/>
        </w:rPr>
        <w:t>Nařízení vlády 591/2006 Sb. o bližších minimálních požadavcích na                                                                           BOZP na staveništích</w:t>
      </w:r>
    </w:p>
    <w:p w:rsidR="00F16F7A" w:rsidRDefault="00F16F7A" w:rsidP="00D84C54">
      <w:pPr>
        <w:pStyle w:val="Odstavecseseznamem"/>
        <w:numPr>
          <w:ilvl w:val="0"/>
          <w:numId w:val="21"/>
        </w:numPr>
        <w:jc w:val="both"/>
        <w:rPr>
          <w:sz w:val="24"/>
        </w:rPr>
      </w:pPr>
      <w:r w:rsidRPr="00150ED6">
        <w:rPr>
          <w:sz w:val="24"/>
        </w:rPr>
        <w:t>Nařízení vlády 362/2005 Sb.</w:t>
      </w:r>
      <w:r w:rsidRPr="00150ED6">
        <w:rPr>
          <w:sz w:val="24"/>
        </w:rPr>
        <w:tab/>
        <w:t xml:space="preserve">o bližších požadavcích na BOZP při </w:t>
      </w:r>
      <w:proofErr w:type="gramStart"/>
      <w:r w:rsidRPr="00150ED6">
        <w:rPr>
          <w:sz w:val="24"/>
        </w:rPr>
        <w:t>práci                                                                           na</w:t>
      </w:r>
      <w:proofErr w:type="gramEnd"/>
      <w:r w:rsidRPr="00150ED6">
        <w:rPr>
          <w:sz w:val="24"/>
        </w:rPr>
        <w:t xml:space="preserve"> pracovištích s nebezpečím pádu z výšky nebo do hloubky</w:t>
      </w:r>
    </w:p>
    <w:p w:rsidR="00F16F7A" w:rsidRPr="004948D0" w:rsidRDefault="00F16F7A" w:rsidP="00D84C54">
      <w:pPr>
        <w:pStyle w:val="Odstavecseseznamem"/>
        <w:numPr>
          <w:ilvl w:val="0"/>
          <w:numId w:val="21"/>
        </w:numPr>
        <w:spacing w:line="264" w:lineRule="auto"/>
        <w:jc w:val="both"/>
        <w:rPr>
          <w:rFonts w:cs="Arial"/>
          <w:sz w:val="24"/>
          <w:szCs w:val="24"/>
        </w:rPr>
      </w:pPr>
      <w:r w:rsidRPr="002304B5">
        <w:rPr>
          <w:sz w:val="24"/>
        </w:rPr>
        <w:t>Nařízení vlády 11/2002 Sb., kterým se stanoví vzhled a umístění bezpečnostních značek a signálů ve znění NV 405/2004 Sb.</w:t>
      </w:r>
    </w:p>
    <w:p w:rsidR="00F16F7A" w:rsidRPr="004948D0" w:rsidRDefault="00F16F7A" w:rsidP="00D84C54">
      <w:pPr>
        <w:pStyle w:val="Odstavecseseznamem"/>
        <w:numPr>
          <w:ilvl w:val="0"/>
          <w:numId w:val="21"/>
        </w:numPr>
        <w:spacing w:line="264" w:lineRule="auto"/>
        <w:jc w:val="both"/>
        <w:rPr>
          <w:rFonts w:cs="Arial"/>
          <w:sz w:val="24"/>
          <w:szCs w:val="24"/>
        </w:rPr>
      </w:pPr>
      <w:r>
        <w:rPr>
          <w:sz w:val="24"/>
        </w:rPr>
        <w:t>Vyhláška č. 18/1979 Sb. – kterou se určují vyhrazená tlaková zařízení a stanoví některé podmínky k zajištění jejich bezpečnosti</w:t>
      </w:r>
    </w:p>
    <w:p w:rsidR="00F16F7A" w:rsidRPr="002304B5" w:rsidRDefault="00F16F7A" w:rsidP="00D84C54">
      <w:pPr>
        <w:pStyle w:val="Odstavecseseznamem"/>
        <w:numPr>
          <w:ilvl w:val="0"/>
          <w:numId w:val="21"/>
        </w:numPr>
        <w:spacing w:line="264" w:lineRule="auto"/>
        <w:jc w:val="both"/>
        <w:rPr>
          <w:rFonts w:cs="Arial"/>
          <w:sz w:val="24"/>
          <w:szCs w:val="24"/>
        </w:rPr>
      </w:pPr>
      <w:r>
        <w:rPr>
          <w:sz w:val="24"/>
        </w:rPr>
        <w:t>vyhláška č. 21/1979 Sb. – kterou se určují vyhrazená plynová zařízení a stanoví některé podmínky k zajištění jejich bezpečnosti</w:t>
      </w:r>
    </w:p>
    <w:p w:rsidR="00F16F7A" w:rsidRPr="00D35543" w:rsidRDefault="00F16F7A" w:rsidP="00D30811">
      <w:pPr>
        <w:pStyle w:val="Nadpis1"/>
        <w:keepLines w:val="0"/>
        <w:numPr>
          <w:ilvl w:val="0"/>
          <w:numId w:val="35"/>
        </w:numPr>
        <w:spacing w:before="0" w:line="240" w:lineRule="auto"/>
        <w:ind w:left="714" w:hanging="357"/>
        <w:jc w:val="both"/>
        <w:rPr>
          <w:rFonts w:ascii="Calibri" w:hAnsi="Calibri"/>
          <w:color w:val="auto"/>
          <w:szCs w:val="26"/>
        </w:rPr>
      </w:pPr>
      <w:r w:rsidRPr="001D0DC0">
        <w:rPr>
          <w:rFonts w:ascii="Calibri" w:hAnsi="Calibri"/>
          <w:color w:val="auto"/>
          <w:szCs w:val="26"/>
        </w:rPr>
        <w:t xml:space="preserve"> </w:t>
      </w:r>
      <w:bookmarkStart w:id="327" w:name="_Toc501051086"/>
      <w:bookmarkStart w:id="328" w:name="_Toc95984565"/>
      <w:r w:rsidRPr="00D35543">
        <w:rPr>
          <w:rFonts w:ascii="Calibri" w:hAnsi="Calibri"/>
          <w:color w:val="auto"/>
          <w:szCs w:val="26"/>
        </w:rPr>
        <w:t>ZÁVĚR</w:t>
      </w:r>
      <w:bookmarkEnd w:id="327"/>
      <w:bookmarkEnd w:id="328"/>
    </w:p>
    <w:p w:rsidR="00F16F7A" w:rsidRDefault="00F16F7A" w:rsidP="00D84C54">
      <w:pPr>
        <w:spacing w:line="288" w:lineRule="auto"/>
        <w:jc w:val="both"/>
        <w:rPr>
          <w:sz w:val="24"/>
          <w:szCs w:val="24"/>
        </w:rPr>
      </w:pPr>
      <w:r w:rsidRPr="001D0DC0">
        <w:rPr>
          <w:sz w:val="24"/>
          <w:szCs w:val="24"/>
        </w:rPr>
        <w:t xml:space="preserve">Všechny práce musí být provedeny v souladu s platnými bezpečnostními předpisy a normami. </w:t>
      </w:r>
    </w:p>
    <w:bookmarkEnd w:id="22"/>
    <w:bookmarkEnd w:id="23"/>
    <w:p w:rsidR="00D819A9" w:rsidRDefault="00D819A9" w:rsidP="00D84C54">
      <w:pPr>
        <w:pStyle w:val="Zkladntext"/>
        <w:jc w:val="both"/>
        <w:rPr>
          <w:rFonts w:ascii="Calibri" w:hAnsi="Calibri"/>
          <w:b w:val="0"/>
          <w:caps w:val="0"/>
          <w:color w:val="FF0000"/>
          <w:szCs w:val="26"/>
        </w:rPr>
      </w:pPr>
    </w:p>
    <w:p w:rsidR="00617732" w:rsidRPr="001D0DC0" w:rsidRDefault="00617732" w:rsidP="00D84C54">
      <w:pPr>
        <w:spacing w:after="0"/>
        <w:jc w:val="both"/>
        <w:rPr>
          <w:sz w:val="24"/>
          <w:szCs w:val="24"/>
        </w:rPr>
      </w:pPr>
    </w:p>
    <w:p w:rsidR="002733BD" w:rsidRPr="00CA1D90" w:rsidRDefault="00617732" w:rsidP="00D84C54">
      <w:pPr>
        <w:spacing w:after="0"/>
        <w:jc w:val="both"/>
        <w:rPr>
          <w:sz w:val="24"/>
        </w:rPr>
      </w:pPr>
      <w:r w:rsidRPr="001D0DC0">
        <w:rPr>
          <w:sz w:val="24"/>
          <w:szCs w:val="24"/>
        </w:rPr>
        <w:t xml:space="preserve">Brno, </w:t>
      </w:r>
      <w:r w:rsidR="004172A8">
        <w:rPr>
          <w:sz w:val="24"/>
          <w:szCs w:val="24"/>
        </w:rPr>
        <w:t>leden</w:t>
      </w:r>
      <w:r w:rsidR="00C771DF">
        <w:rPr>
          <w:sz w:val="24"/>
          <w:szCs w:val="24"/>
        </w:rPr>
        <w:t xml:space="preserve"> 202</w:t>
      </w:r>
      <w:r w:rsidR="004172A8">
        <w:rPr>
          <w:sz w:val="24"/>
          <w:szCs w:val="24"/>
        </w:rPr>
        <w:t>2</w:t>
      </w:r>
      <w:r w:rsidR="002E54ED">
        <w:rPr>
          <w:sz w:val="24"/>
          <w:szCs w:val="24"/>
        </w:rPr>
        <w:tab/>
      </w:r>
      <w:r w:rsidRPr="001D0DC0">
        <w:rPr>
          <w:sz w:val="24"/>
          <w:szCs w:val="24"/>
        </w:rPr>
        <w:tab/>
      </w:r>
      <w:r w:rsidRPr="001D0DC0">
        <w:rPr>
          <w:sz w:val="24"/>
          <w:szCs w:val="24"/>
        </w:rPr>
        <w:tab/>
      </w:r>
      <w:r w:rsidRPr="001D0DC0">
        <w:rPr>
          <w:sz w:val="24"/>
          <w:szCs w:val="24"/>
        </w:rPr>
        <w:tab/>
        <w:t xml:space="preserve">         </w:t>
      </w:r>
      <w:r>
        <w:rPr>
          <w:sz w:val="24"/>
          <w:szCs w:val="24"/>
        </w:rPr>
        <w:t xml:space="preserve">       </w:t>
      </w:r>
      <w:r w:rsidRPr="001D0DC0">
        <w:rPr>
          <w:sz w:val="24"/>
          <w:szCs w:val="24"/>
        </w:rPr>
        <w:t xml:space="preserve"> Vypracoval: </w:t>
      </w:r>
      <w:r>
        <w:rPr>
          <w:sz w:val="24"/>
          <w:szCs w:val="24"/>
        </w:rPr>
        <w:tab/>
      </w:r>
      <w:r w:rsidRPr="001D0DC0">
        <w:rPr>
          <w:sz w:val="24"/>
          <w:szCs w:val="24"/>
        </w:rPr>
        <w:t xml:space="preserve">Ing. </w:t>
      </w:r>
      <w:r w:rsidR="00BD2F72">
        <w:rPr>
          <w:sz w:val="24"/>
          <w:szCs w:val="24"/>
        </w:rPr>
        <w:t>Lucie Mravcová</w:t>
      </w:r>
    </w:p>
    <w:sectPr w:rsidR="002733BD" w:rsidRPr="00CA1D90" w:rsidSect="00527138">
      <w:headerReference w:type="default" r:id="rId9"/>
      <w:footerReference w:type="default" r:id="rId10"/>
      <w:footerReference w:type="first" r:id="rId11"/>
      <w:pgSz w:w="11906" w:h="16838"/>
      <w:pgMar w:top="709" w:right="1133" w:bottom="709" w:left="1417" w:header="624" w:footer="51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646C" w:rsidRDefault="005A646C" w:rsidP="006436B5">
      <w:pPr>
        <w:spacing w:after="0" w:line="240" w:lineRule="auto"/>
      </w:pPr>
      <w:r>
        <w:separator/>
      </w:r>
    </w:p>
  </w:endnote>
  <w:endnote w:type="continuationSeparator" w:id="0">
    <w:p w:rsidR="005A646C" w:rsidRDefault="005A646C" w:rsidP="006436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00007843" w:usb2="00000001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7BC2" w:rsidRPr="00F03EA0" w:rsidRDefault="00F17BC2" w:rsidP="008F1BC5">
    <w:pPr>
      <w:spacing w:after="0" w:line="240" w:lineRule="auto"/>
      <w:ind w:right="261"/>
      <w:rPr>
        <w:color w:val="0F243E"/>
        <w:sz w:val="10"/>
        <w:szCs w:val="10"/>
      </w:rPr>
    </w:pPr>
  </w:p>
  <w:tbl>
    <w:tblPr>
      <w:tblW w:w="10933" w:type="dxa"/>
      <w:tblInd w:w="-802" w:type="dxa"/>
      <w:tblBorders>
        <w:top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/>
    </w:tblPr>
    <w:tblGrid>
      <w:gridCol w:w="10933"/>
    </w:tblGrid>
    <w:tr w:rsidR="00F17BC2" w:rsidTr="00B70BAC">
      <w:tc>
        <w:tcPr>
          <w:tcW w:w="10933" w:type="dxa"/>
        </w:tcPr>
        <w:p w:rsidR="00F17BC2" w:rsidRPr="00B70BAC" w:rsidRDefault="00F17BC2" w:rsidP="00B70BAC">
          <w:pPr>
            <w:pStyle w:val="Zpat"/>
            <w:tabs>
              <w:tab w:val="clear" w:pos="4536"/>
              <w:tab w:val="clear" w:pos="9072"/>
              <w:tab w:val="center" w:pos="4678"/>
              <w:tab w:val="right" w:pos="9639"/>
            </w:tabs>
            <w:rPr>
              <w:sz w:val="12"/>
              <w:szCs w:val="12"/>
            </w:rPr>
          </w:pPr>
        </w:p>
      </w:tc>
    </w:tr>
  </w:tbl>
  <w:p w:rsidR="00F17BC2" w:rsidRDefault="00F17BC2" w:rsidP="008F1BC5">
    <w:pPr>
      <w:pStyle w:val="Zpat"/>
      <w:tabs>
        <w:tab w:val="clear" w:pos="4536"/>
        <w:tab w:val="clear" w:pos="9072"/>
        <w:tab w:val="center" w:pos="4678"/>
        <w:tab w:val="right" w:pos="9639"/>
      </w:tabs>
      <w:spacing w:after="120"/>
      <w:ind w:left="-567"/>
    </w:pPr>
    <w:r w:rsidRPr="00855504">
      <w:tab/>
      <w:t xml:space="preserve">Stránka </w:t>
    </w:r>
    <w:fldSimple w:instr="PAGE">
      <w:r w:rsidR="00484F0F">
        <w:rPr>
          <w:noProof/>
        </w:rPr>
        <w:t>6</w:t>
      </w:r>
    </w:fldSimple>
    <w:r w:rsidRPr="00855504">
      <w:t xml:space="preserve"> z </w:t>
    </w:r>
    <w:fldSimple w:instr="NUMPAGES">
      <w:r w:rsidR="00484F0F">
        <w:rPr>
          <w:noProof/>
        </w:rPr>
        <w:t>6</w:t>
      </w:r>
    </w:fldSimple>
    <w:r w:rsidRPr="00855504">
      <w:rPr>
        <w:sz w:val="24"/>
        <w:szCs w:val="24"/>
      </w:rPr>
      <w:tab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7BC2" w:rsidRPr="00855504" w:rsidRDefault="00F17BC2" w:rsidP="009B2B92">
    <w:pPr>
      <w:pStyle w:val="Zpat"/>
      <w:tabs>
        <w:tab w:val="clear" w:pos="4536"/>
        <w:tab w:val="clear" w:pos="9072"/>
        <w:tab w:val="center" w:pos="4678"/>
        <w:tab w:val="right" w:pos="9639"/>
      </w:tabs>
      <w:ind w:left="-567"/>
    </w:pPr>
    <w:r w:rsidRPr="00855504">
      <w:tab/>
    </w:r>
    <w:r>
      <w:t xml:space="preserve"> </w:t>
    </w:r>
    <w:r w:rsidRPr="00855504">
      <w:rPr>
        <w:sz w:val="24"/>
        <w:szCs w:val="24"/>
      </w:rPr>
      <w:tab/>
    </w:r>
  </w:p>
  <w:p w:rsidR="00F17BC2" w:rsidRDefault="00F17BC2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646C" w:rsidRDefault="005A646C" w:rsidP="006436B5">
      <w:pPr>
        <w:spacing w:after="0" w:line="240" w:lineRule="auto"/>
      </w:pPr>
      <w:r>
        <w:separator/>
      </w:r>
    </w:p>
  </w:footnote>
  <w:footnote w:type="continuationSeparator" w:id="0">
    <w:p w:rsidR="005A646C" w:rsidRDefault="005A646C" w:rsidP="006436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7BC2" w:rsidRDefault="00F17BC2" w:rsidP="00855504">
    <w:pPr>
      <w:pStyle w:val="Zhlav"/>
    </w:pPr>
  </w:p>
  <w:p w:rsidR="00F17BC2" w:rsidRDefault="00F17BC2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8718F"/>
    <w:multiLevelType w:val="hybridMultilevel"/>
    <w:tmpl w:val="D2DCE066"/>
    <w:lvl w:ilvl="0" w:tplc="31F4A63C">
      <w:start w:val="2"/>
      <w:numFmt w:val="upperLetter"/>
      <w:lvlText w:val="%1."/>
      <w:lvlJc w:val="left"/>
      <w:pPr>
        <w:ind w:left="2136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">
    <w:nsid w:val="07C959CD"/>
    <w:multiLevelType w:val="hybridMultilevel"/>
    <w:tmpl w:val="4490D47E"/>
    <w:lvl w:ilvl="0" w:tplc="82264FB4">
      <w:start w:val="8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0A161001"/>
    <w:multiLevelType w:val="multilevel"/>
    <w:tmpl w:val="459AAFF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>
    <w:nsid w:val="0ECC568D"/>
    <w:multiLevelType w:val="hybridMultilevel"/>
    <w:tmpl w:val="34947E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7949A5"/>
    <w:multiLevelType w:val="hybridMultilevel"/>
    <w:tmpl w:val="CD804B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A620AE"/>
    <w:multiLevelType w:val="hybridMultilevel"/>
    <w:tmpl w:val="D82E0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876B02"/>
    <w:multiLevelType w:val="hybridMultilevel"/>
    <w:tmpl w:val="32EE352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0FE663E"/>
    <w:multiLevelType w:val="hybridMultilevel"/>
    <w:tmpl w:val="DBDE96C0"/>
    <w:lvl w:ilvl="0" w:tplc="1D3AA6F0">
      <w:start w:val="6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26775E81"/>
    <w:multiLevelType w:val="multilevel"/>
    <w:tmpl w:val="A0BE087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9">
    <w:nsid w:val="2A9C6E45"/>
    <w:multiLevelType w:val="hybridMultilevel"/>
    <w:tmpl w:val="5B9A96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B285324"/>
    <w:multiLevelType w:val="multilevel"/>
    <w:tmpl w:val="31CE2F2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1">
    <w:nsid w:val="2B9118E7"/>
    <w:multiLevelType w:val="hybridMultilevel"/>
    <w:tmpl w:val="C17C52C4"/>
    <w:lvl w:ilvl="0" w:tplc="E1D8C4A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648" w:hanging="360"/>
      </w:pPr>
    </w:lvl>
    <w:lvl w:ilvl="2" w:tplc="0405001B" w:tentative="1">
      <w:start w:val="1"/>
      <w:numFmt w:val="lowerRoman"/>
      <w:lvlText w:val="%3."/>
      <w:lvlJc w:val="right"/>
      <w:pPr>
        <w:ind w:left="2368" w:hanging="180"/>
      </w:pPr>
    </w:lvl>
    <w:lvl w:ilvl="3" w:tplc="0405000F" w:tentative="1">
      <w:start w:val="1"/>
      <w:numFmt w:val="decimal"/>
      <w:lvlText w:val="%4."/>
      <w:lvlJc w:val="left"/>
      <w:pPr>
        <w:ind w:left="3088" w:hanging="360"/>
      </w:pPr>
    </w:lvl>
    <w:lvl w:ilvl="4" w:tplc="04050019" w:tentative="1">
      <w:start w:val="1"/>
      <w:numFmt w:val="lowerLetter"/>
      <w:lvlText w:val="%5."/>
      <w:lvlJc w:val="left"/>
      <w:pPr>
        <w:ind w:left="3808" w:hanging="360"/>
      </w:pPr>
    </w:lvl>
    <w:lvl w:ilvl="5" w:tplc="0405001B" w:tentative="1">
      <w:start w:val="1"/>
      <w:numFmt w:val="lowerRoman"/>
      <w:lvlText w:val="%6."/>
      <w:lvlJc w:val="right"/>
      <w:pPr>
        <w:ind w:left="4528" w:hanging="180"/>
      </w:pPr>
    </w:lvl>
    <w:lvl w:ilvl="6" w:tplc="0405000F" w:tentative="1">
      <w:start w:val="1"/>
      <w:numFmt w:val="decimal"/>
      <w:lvlText w:val="%7."/>
      <w:lvlJc w:val="left"/>
      <w:pPr>
        <w:ind w:left="5248" w:hanging="360"/>
      </w:pPr>
    </w:lvl>
    <w:lvl w:ilvl="7" w:tplc="04050019" w:tentative="1">
      <w:start w:val="1"/>
      <w:numFmt w:val="lowerLetter"/>
      <w:lvlText w:val="%8."/>
      <w:lvlJc w:val="left"/>
      <w:pPr>
        <w:ind w:left="5968" w:hanging="360"/>
      </w:pPr>
    </w:lvl>
    <w:lvl w:ilvl="8" w:tplc="040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>
    <w:nsid w:val="2EE36887"/>
    <w:multiLevelType w:val="multilevel"/>
    <w:tmpl w:val="2CCE33A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3">
    <w:nsid w:val="31496E52"/>
    <w:multiLevelType w:val="hybridMultilevel"/>
    <w:tmpl w:val="1896973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1FA1373"/>
    <w:multiLevelType w:val="hybridMultilevel"/>
    <w:tmpl w:val="C82E2248"/>
    <w:lvl w:ilvl="0" w:tplc="1F509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2860E89"/>
    <w:multiLevelType w:val="hybridMultilevel"/>
    <w:tmpl w:val="85C0B014"/>
    <w:lvl w:ilvl="0" w:tplc="59B854F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7413E0"/>
    <w:multiLevelType w:val="singleLevel"/>
    <w:tmpl w:val="69EE30E0"/>
    <w:lvl w:ilvl="0">
      <w:start w:val="1"/>
      <w:numFmt w:val="bullet"/>
      <w:pStyle w:val="OdrkaN12b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7">
    <w:nsid w:val="35A00661"/>
    <w:multiLevelType w:val="multilevel"/>
    <w:tmpl w:val="54DCCBCA"/>
    <w:lvl w:ilvl="0">
      <w:start w:val="1"/>
      <w:numFmt w:val="decimal"/>
      <w:pStyle w:val="1nadpis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pStyle w:val="2nadpis"/>
      <w:lvlText w:val="%1.%2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2">
      <w:start w:val="1"/>
      <w:numFmt w:val="decimal"/>
      <w:pStyle w:val="3nadpis"/>
      <w:lvlText w:val="%1.%2.%3."/>
      <w:lvlJc w:val="left"/>
      <w:pPr>
        <w:tabs>
          <w:tab w:val="num" w:pos="1080"/>
        </w:tabs>
        <w:ind w:left="737" w:hanging="737"/>
      </w:pPr>
      <w:rPr>
        <w:rFonts w:hint="default"/>
      </w:rPr>
    </w:lvl>
    <w:lvl w:ilvl="3">
      <w:start w:val="1"/>
      <w:numFmt w:val="decimal"/>
      <w:pStyle w:val="4nadpis"/>
      <w:lvlText w:val="%1.%2.%3.%4."/>
      <w:lvlJc w:val="left"/>
      <w:pPr>
        <w:tabs>
          <w:tab w:val="num" w:pos="1080"/>
        </w:tabs>
        <w:ind w:left="907" w:hanging="907"/>
      </w:pPr>
      <w:rPr>
        <w:rFonts w:hint="default"/>
      </w:rPr>
    </w:lvl>
    <w:lvl w:ilvl="4">
      <w:start w:val="1"/>
      <w:numFmt w:val="decimal"/>
      <w:pStyle w:val="5nadpis"/>
      <w:lvlText w:val="%1.%2.%3.%4.%5."/>
      <w:lvlJc w:val="left"/>
      <w:pPr>
        <w:tabs>
          <w:tab w:val="num" w:pos="1440"/>
        </w:tabs>
        <w:ind w:left="1021" w:hanging="102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8">
    <w:nsid w:val="3D872810"/>
    <w:multiLevelType w:val="hybridMultilevel"/>
    <w:tmpl w:val="3DDA577E"/>
    <w:lvl w:ilvl="0" w:tplc="1F509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DC915A2"/>
    <w:multiLevelType w:val="hybridMultilevel"/>
    <w:tmpl w:val="8C6C959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2F45DBD"/>
    <w:multiLevelType w:val="hybridMultilevel"/>
    <w:tmpl w:val="A78E60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86B7CE9"/>
    <w:multiLevelType w:val="hybridMultilevel"/>
    <w:tmpl w:val="F73C853E"/>
    <w:lvl w:ilvl="0" w:tplc="DCE498AE">
      <w:start w:val="6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8" w:hanging="360"/>
      </w:pPr>
    </w:lvl>
    <w:lvl w:ilvl="2" w:tplc="0405001B" w:tentative="1">
      <w:start w:val="1"/>
      <w:numFmt w:val="lowerRoman"/>
      <w:lvlText w:val="%3."/>
      <w:lvlJc w:val="right"/>
      <w:pPr>
        <w:ind w:left="2368" w:hanging="180"/>
      </w:pPr>
    </w:lvl>
    <w:lvl w:ilvl="3" w:tplc="0405000F" w:tentative="1">
      <w:start w:val="1"/>
      <w:numFmt w:val="decimal"/>
      <w:lvlText w:val="%4."/>
      <w:lvlJc w:val="left"/>
      <w:pPr>
        <w:ind w:left="3088" w:hanging="360"/>
      </w:pPr>
    </w:lvl>
    <w:lvl w:ilvl="4" w:tplc="04050019" w:tentative="1">
      <w:start w:val="1"/>
      <w:numFmt w:val="lowerLetter"/>
      <w:lvlText w:val="%5."/>
      <w:lvlJc w:val="left"/>
      <w:pPr>
        <w:ind w:left="3808" w:hanging="360"/>
      </w:pPr>
    </w:lvl>
    <w:lvl w:ilvl="5" w:tplc="0405001B" w:tentative="1">
      <w:start w:val="1"/>
      <w:numFmt w:val="lowerRoman"/>
      <w:lvlText w:val="%6."/>
      <w:lvlJc w:val="right"/>
      <w:pPr>
        <w:ind w:left="4528" w:hanging="180"/>
      </w:pPr>
    </w:lvl>
    <w:lvl w:ilvl="6" w:tplc="0405000F" w:tentative="1">
      <w:start w:val="1"/>
      <w:numFmt w:val="decimal"/>
      <w:lvlText w:val="%7."/>
      <w:lvlJc w:val="left"/>
      <w:pPr>
        <w:ind w:left="5248" w:hanging="360"/>
      </w:pPr>
    </w:lvl>
    <w:lvl w:ilvl="7" w:tplc="04050019" w:tentative="1">
      <w:start w:val="1"/>
      <w:numFmt w:val="lowerLetter"/>
      <w:lvlText w:val="%8."/>
      <w:lvlJc w:val="left"/>
      <w:pPr>
        <w:ind w:left="5968" w:hanging="360"/>
      </w:pPr>
    </w:lvl>
    <w:lvl w:ilvl="8" w:tplc="040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">
    <w:nsid w:val="4FC8741D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>
    <w:nsid w:val="5BD555D4"/>
    <w:multiLevelType w:val="singleLevel"/>
    <w:tmpl w:val="085C2502"/>
    <w:lvl w:ilvl="0">
      <w:start w:val="1"/>
      <w:numFmt w:val="bullet"/>
      <w:pStyle w:val="Odrka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>
    <w:nsid w:val="60532B71"/>
    <w:multiLevelType w:val="hybridMultilevel"/>
    <w:tmpl w:val="0F3EFB54"/>
    <w:lvl w:ilvl="0" w:tplc="F020AA20">
      <w:start w:val="1"/>
      <w:numFmt w:val="upp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6155513B"/>
    <w:multiLevelType w:val="multilevel"/>
    <w:tmpl w:val="2CCE33A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26">
    <w:nsid w:val="639D43CD"/>
    <w:multiLevelType w:val="multilevel"/>
    <w:tmpl w:val="AAB67BB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i/>
        <w:sz w:val="22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i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i/>
        <w:sz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i/>
        <w:sz w:val="2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i/>
        <w:sz w:val="2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/>
        <w:sz w:val="22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/>
        <w:sz w:val="2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/>
        <w:sz w:val="22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/>
        <w:sz w:val="22"/>
      </w:rPr>
    </w:lvl>
  </w:abstractNum>
  <w:abstractNum w:abstractNumId="27">
    <w:nsid w:val="6456154A"/>
    <w:multiLevelType w:val="multilevel"/>
    <w:tmpl w:val="153C270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u w:val="none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u w:val="none"/>
      </w:rPr>
    </w:lvl>
  </w:abstractNum>
  <w:abstractNum w:abstractNumId="28">
    <w:nsid w:val="67C660A7"/>
    <w:multiLevelType w:val="hybridMultilevel"/>
    <w:tmpl w:val="E4E60EE6"/>
    <w:lvl w:ilvl="0" w:tplc="15C46B0A">
      <w:start w:val="13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8027425"/>
    <w:multiLevelType w:val="multilevel"/>
    <w:tmpl w:val="31CE2F2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30">
    <w:nsid w:val="6C1114BC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6D495A50"/>
    <w:multiLevelType w:val="hybridMultilevel"/>
    <w:tmpl w:val="85C0B014"/>
    <w:lvl w:ilvl="0" w:tplc="59B854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EFB6E69"/>
    <w:multiLevelType w:val="hybridMultilevel"/>
    <w:tmpl w:val="2CBEFE74"/>
    <w:lvl w:ilvl="0" w:tplc="0A361E50">
      <w:start w:val="1"/>
      <w:numFmt w:val="upperLetter"/>
      <w:lvlText w:val="%1."/>
      <w:lvlJc w:val="left"/>
      <w:pPr>
        <w:ind w:left="2136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3">
    <w:nsid w:val="75162645"/>
    <w:multiLevelType w:val="hybridMultilevel"/>
    <w:tmpl w:val="28188052"/>
    <w:lvl w:ilvl="0" w:tplc="040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76C37B47"/>
    <w:multiLevelType w:val="hybridMultilevel"/>
    <w:tmpl w:val="35C8A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7"/>
  </w:num>
  <w:num w:numId="3">
    <w:abstractNumId w:val="16"/>
  </w:num>
  <w:num w:numId="4">
    <w:abstractNumId w:val="27"/>
  </w:num>
  <w:num w:numId="5">
    <w:abstractNumId w:val="32"/>
  </w:num>
  <w:num w:numId="6">
    <w:abstractNumId w:val="28"/>
  </w:num>
  <w:num w:numId="7">
    <w:abstractNumId w:val="23"/>
  </w:num>
  <w:num w:numId="8">
    <w:abstractNumId w:val="25"/>
  </w:num>
  <w:num w:numId="9">
    <w:abstractNumId w:val="29"/>
  </w:num>
  <w:num w:numId="10">
    <w:abstractNumId w:val="9"/>
  </w:num>
  <w:num w:numId="11">
    <w:abstractNumId w:val="19"/>
  </w:num>
  <w:num w:numId="12">
    <w:abstractNumId w:val="11"/>
  </w:num>
  <w:num w:numId="13">
    <w:abstractNumId w:val="4"/>
  </w:num>
  <w:num w:numId="14">
    <w:abstractNumId w:val="10"/>
  </w:num>
  <w:num w:numId="15">
    <w:abstractNumId w:val="13"/>
  </w:num>
  <w:num w:numId="16">
    <w:abstractNumId w:val="0"/>
  </w:num>
  <w:num w:numId="17">
    <w:abstractNumId w:val="6"/>
  </w:num>
  <w:num w:numId="18">
    <w:abstractNumId w:val="31"/>
  </w:num>
  <w:num w:numId="19">
    <w:abstractNumId w:val="26"/>
  </w:num>
  <w:num w:numId="20">
    <w:abstractNumId w:val="3"/>
  </w:num>
  <w:num w:numId="21">
    <w:abstractNumId w:val="34"/>
  </w:num>
  <w:num w:numId="22">
    <w:abstractNumId w:val="5"/>
  </w:num>
  <w:num w:numId="23">
    <w:abstractNumId w:val="33"/>
  </w:num>
  <w:num w:numId="24">
    <w:abstractNumId w:val="30"/>
  </w:num>
  <w:num w:numId="25">
    <w:abstractNumId w:val="22"/>
  </w:num>
  <w:num w:numId="26">
    <w:abstractNumId w:val="8"/>
  </w:num>
  <w:num w:numId="27">
    <w:abstractNumId w:val="2"/>
  </w:num>
  <w:num w:numId="28">
    <w:abstractNumId w:val="12"/>
  </w:num>
  <w:num w:numId="29">
    <w:abstractNumId w:val="24"/>
  </w:num>
  <w:num w:numId="30">
    <w:abstractNumId w:val="21"/>
  </w:num>
  <w:num w:numId="31">
    <w:abstractNumId w:val="1"/>
  </w:num>
  <w:num w:numId="32">
    <w:abstractNumId w:val="20"/>
  </w:num>
  <w:num w:numId="33">
    <w:abstractNumId w:val="14"/>
  </w:num>
  <w:num w:numId="34">
    <w:abstractNumId w:val="18"/>
  </w:num>
  <w:num w:numId="35">
    <w:abstractNumId w:val="7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69986"/>
  </w:hdrShapeDefaults>
  <w:footnotePr>
    <w:footnote w:id="-1"/>
    <w:footnote w:id="0"/>
  </w:footnotePr>
  <w:endnotePr>
    <w:endnote w:id="-1"/>
    <w:endnote w:id="0"/>
  </w:endnotePr>
  <w:compat/>
  <w:rsids>
    <w:rsidRoot w:val="00510D95"/>
    <w:rsid w:val="00004381"/>
    <w:rsid w:val="00005E5F"/>
    <w:rsid w:val="000061B2"/>
    <w:rsid w:val="00010233"/>
    <w:rsid w:val="000109A5"/>
    <w:rsid w:val="00016B98"/>
    <w:rsid w:val="0002108E"/>
    <w:rsid w:val="00021811"/>
    <w:rsid w:val="00022092"/>
    <w:rsid w:val="000253A9"/>
    <w:rsid w:val="00030767"/>
    <w:rsid w:val="00030B91"/>
    <w:rsid w:val="00034D81"/>
    <w:rsid w:val="00036634"/>
    <w:rsid w:val="0003672A"/>
    <w:rsid w:val="00037CC7"/>
    <w:rsid w:val="0004168C"/>
    <w:rsid w:val="00046824"/>
    <w:rsid w:val="0004748B"/>
    <w:rsid w:val="00051156"/>
    <w:rsid w:val="000512C2"/>
    <w:rsid w:val="00051A5E"/>
    <w:rsid w:val="0005339E"/>
    <w:rsid w:val="00061A10"/>
    <w:rsid w:val="00061E31"/>
    <w:rsid w:val="000644FE"/>
    <w:rsid w:val="000660DF"/>
    <w:rsid w:val="000700E1"/>
    <w:rsid w:val="00073FDB"/>
    <w:rsid w:val="000743AB"/>
    <w:rsid w:val="00074B27"/>
    <w:rsid w:val="00081C16"/>
    <w:rsid w:val="00097096"/>
    <w:rsid w:val="000A1C25"/>
    <w:rsid w:val="000A4B3B"/>
    <w:rsid w:val="000B3B61"/>
    <w:rsid w:val="000B3F92"/>
    <w:rsid w:val="000B6473"/>
    <w:rsid w:val="000B6884"/>
    <w:rsid w:val="000C4DFC"/>
    <w:rsid w:val="000C54D9"/>
    <w:rsid w:val="000C7FA7"/>
    <w:rsid w:val="000D05DB"/>
    <w:rsid w:val="000D0E09"/>
    <w:rsid w:val="000D20E2"/>
    <w:rsid w:val="000D25FB"/>
    <w:rsid w:val="000D7642"/>
    <w:rsid w:val="000E2EE2"/>
    <w:rsid w:val="000E4338"/>
    <w:rsid w:val="000F06D3"/>
    <w:rsid w:val="000F0C94"/>
    <w:rsid w:val="000F1822"/>
    <w:rsid w:val="000F6124"/>
    <w:rsid w:val="00100C3F"/>
    <w:rsid w:val="00102EF0"/>
    <w:rsid w:val="00104295"/>
    <w:rsid w:val="0010634C"/>
    <w:rsid w:val="00106C58"/>
    <w:rsid w:val="00107A52"/>
    <w:rsid w:val="0011006C"/>
    <w:rsid w:val="00110D62"/>
    <w:rsid w:val="001115E6"/>
    <w:rsid w:val="00113024"/>
    <w:rsid w:val="001176DB"/>
    <w:rsid w:val="00123D77"/>
    <w:rsid w:val="00126F70"/>
    <w:rsid w:val="00127339"/>
    <w:rsid w:val="00130099"/>
    <w:rsid w:val="00134E37"/>
    <w:rsid w:val="0014027A"/>
    <w:rsid w:val="00140E85"/>
    <w:rsid w:val="00147C18"/>
    <w:rsid w:val="00150ED6"/>
    <w:rsid w:val="001524AD"/>
    <w:rsid w:val="001524F7"/>
    <w:rsid w:val="00154B27"/>
    <w:rsid w:val="00157B5E"/>
    <w:rsid w:val="001623DB"/>
    <w:rsid w:val="001624DD"/>
    <w:rsid w:val="00162579"/>
    <w:rsid w:val="00170861"/>
    <w:rsid w:val="00170A67"/>
    <w:rsid w:val="00172750"/>
    <w:rsid w:val="001728BE"/>
    <w:rsid w:val="00174E99"/>
    <w:rsid w:val="00177865"/>
    <w:rsid w:val="00180B2D"/>
    <w:rsid w:val="00184C07"/>
    <w:rsid w:val="00185B77"/>
    <w:rsid w:val="00194387"/>
    <w:rsid w:val="0019795E"/>
    <w:rsid w:val="001A3115"/>
    <w:rsid w:val="001A5A9C"/>
    <w:rsid w:val="001B3382"/>
    <w:rsid w:val="001B488C"/>
    <w:rsid w:val="001B7330"/>
    <w:rsid w:val="001C1619"/>
    <w:rsid w:val="001C50A7"/>
    <w:rsid w:val="001C5E6C"/>
    <w:rsid w:val="001C63C2"/>
    <w:rsid w:val="001D0987"/>
    <w:rsid w:val="001D0C8A"/>
    <w:rsid w:val="001D1A2A"/>
    <w:rsid w:val="001D6EF3"/>
    <w:rsid w:val="001E0EBD"/>
    <w:rsid w:val="001E1E51"/>
    <w:rsid w:val="001E453E"/>
    <w:rsid w:val="001F384C"/>
    <w:rsid w:val="002027B5"/>
    <w:rsid w:val="00206C5B"/>
    <w:rsid w:val="00207D3C"/>
    <w:rsid w:val="002131C0"/>
    <w:rsid w:val="002140C8"/>
    <w:rsid w:val="002142D3"/>
    <w:rsid w:val="00216A78"/>
    <w:rsid w:val="00222EF9"/>
    <w:rsid w:val="00226FC9"/>
    <w:rsid w:val="002304B5"/>
    <w:rsid w:val="00231BD5"/>
    <w:rsid w:val="002348D2"/>
    <w:rsid w:val="00242B9C"/>
    <w:rsid w:val="0024319D"/>
    <w:rsid w:val="00244D4C"/>
    <w:rsid w:val="0024652A"/>
    <w:rsid w:val="00247789"/>
    <w:rsid w:val="002509D5"/>
    <w:rsid w:val="00254248"/>
    <w:rsid w:val="00254BC4"/>
    <w:rsid w:val="00254F8A"/>
    <w:rsid w:val="00263E87"/>
    <w:rsid w:val="00264B75"/>
    <w:rsid w:val="002657DB"/>
    <w:rsid w:val="00271B76"/>
    <w:rsid w:val="002733BD"/>
    <w:rsid w:val="002742E9"/>
    <w:rsid w:val="0027493B"/>
    <w:rsid w:val="002802C9"/>
    <w:rsid w:val="00280960"/>
    <w:rsid w:val="00280B18"/>
    <w:rsid w:val="0028305F"/>
    <w:rsid w:val="0028399F"/>
    <w:rsid w:val="00284BB8"/>
    <w:rsid w:val="00291E6A"/>
    <w:rsid w:val="00294B70"/>
    <w:rsid w:val="002A0AB5"/>
    <w:rsid w:val="002A170D"/>
    <w:rsid w:val="002A3C9A"/>
    <w:rsid w:val="002A3DA3"/>
    <w:rsid w:val="002A607C"/>
    <w:rsid w:val="002A6A8F"/>
    <w:rsid w:val="002A6E32"/>
    <w:rsid w:val="002A77D1"/>
    <w:rsid w:val="002A7831"/>
    <w:rsid w:val="002B2AA9"/>
    <w:rsid w:val="002B3367"/>
    <w:rsid w:val="002B3C3B"/>
    <w:rsid w:val="002B3D85"/>
    <w:rsid w:val="002B4641"/>
    <w:rsid w:val="002B533F"/>
    <w:rsid w:val="002B5C5C"/>
    <w:rsid w:val="002B752D"/>
    <w:rsid w:val="002C0295"/>
    <w:rsid w:val="002C41E2"/>
    <w:rsid w:val="002C458B"/>
    <w:rsid w:val="002D21BF"/>
    <w:rsid w:val="002D3F2A"/>
    <w:rsid w:val="002D4AB1"/>
    <w:rsid w:val="002D64D0"/>
    <w:rsid w:val="002E54ED"/>
    <w:rsid w:val="002E6137"/>
    <w:rsid w:val="002E68D8"/>
    <w:rsid w:val="002E7E43"/>
    <w:rsid w:val="00303DC3"/>
    <w:rsid w:val="0030472F"/>
    <w:rsid w:val="00312767"/>
    <w:rsid w:val="00314E9C"/>
    <w:rsid w:val="00326120"/>
    <w:rsid w:val="003273BA"/>
    <w:rsid w:val="00327955"/>
    <w:rsid w:val="00327C07"/>
    <w:rsid w:val="003306E8"/>
    <w:rsid w:val="00333E4C"/>
    <w:rsid w:val="00334D08"/>
    <w:rsid w:val="0033785F"/>
    <w:rsid w:val="003419A3"/>
    <w:rsid w:val="00343449"/>
    <w:rsid w:val="00345A5C"/>
    <w:rsid w:val="00347F89"/>
    <w:rsid w:val="003505C1"/>
    <w:rsid w:val="00351ACC"/>
    <w:rsid w:val="003533B1"/>
    <w:rsid w:val="0035633F"/>
    <w:rsid w:val="003577C8"/>
    <w:rsid w:val="00360A6E"/>
    <w:rsid w:val="0036155C"/>
    <w:rsid w:val="003665B1"/>
    <w:rsid w:val="00366F60"/>
    <w:rsid w:val="00372A79"/>
    <w:rsid w:val="003778C8"/>
    <w:rsid w:val="0038015B"/>
    <w:rsid w:val="00384268"/>
    <w:rsid w:val="003864D4"/>
    <w:rsid w:val="00387478"/>
    <w:rsid w:val="0039275B"/>
    <w:rsid w:val="00394173"/>
    <w:rsid w:val="003951B8"/>
    <w:rsid w:val="00395926"/>
    <w:rsid w:val="00396416"/>
    <w:rsid w:val="003A1007"/>
    <w:rsid w:val="003A70A4"/>
    <w:rsid w:val="003A7D5D"/>
    <w:rsid w:val="003B6C3E"/>
    <w:rsid w:val="003C0023"/>
    <w:rsid w:val="003C0034"/>
    <w:rsid w:val="003C155B"/>
    <w:rsid w:val="003C2491"/>
    <w:rsid w:val="003D10BE"/>
    <w:rsid w:val="003D1892"/>
    <w:rsid w:val="003D6119"/>
    <w:rsid w:val="003E220A"/>
    <w:rsid w:val="003E4C38"/>
    <w:rsid w:val="003E4CF6"/>
    <w:rsid w:val="003F4557"/>
    <w:rsid w:val="003F563F"/>
    <w:rsid w:val="003F5ADC"/>
    <w:rsid w:val="003F5F62"/>
    <w:rsid w:val="00401468"/>
    <w:rsid w:val="00402CED"/>
    <w:rsid w:val="0040528E"/>
    <w:rsid w:val="004054AA"/>
    <w:rsid w:val="004172A8"/>
    <w:rsid w:val="0041765D"/>
    <w:rsid w:val="00421446"/>
    <w:rsid w:val="004215C6"/>
    <w:rsid w:val="004273F9"/>
    <w:rsid w:val="00427AFC"/>
    <w:rsid w:val="00437339"/>
    <w:rsid w:val="004411A0"/>
    <w:rsid w:val="00441A57"/>
    <w:rsid w:val="004425A0"/>
    <w:rsid w:val="004444AF"/>
    <w:rsid w:val="00447C8D"/>
    <w:rsid w:val="00451C78"/>
    <w:rsid w:val="00451FB3"/>
    <w:rsid w:val="0046091D"/>
    <w:rsid w:val="00460ECD"/>
    <w:rsid w:val="004619C9"/>
    <w:rsid w:val="004637CD"/>
    <w:rsid w:val="00467942"/>
    <w:rsid w:val="0047088B"/>
    <w:rsid w:val="004713B9"/>
    <w:rsid w:val="004740FA"/>
    <w:rsid w:val="00480E5F"/>
    <w:rsid w:val="004814A7"/>
    <w:rsid w:val="004836BE"/>
    <w:rsid w:val="00484F0F"/>
    <w:rsid w:val="00485519"/>
    <w:rsid w:val="004902C3"/>
    <w:rsid w:val="004948D0"/>
    <w:rsid w:val="00495A17"/>
    <w:rsid w:val="00497F7E"/>
    <w:rsid w:val="004A15C3"/>
    <w:rsid w:val="004A4923"/>
    <w:rsid w:val="004A6468"/>
    <w:rsid w:val="004B2BB7"/>
    <w:rsid w:val="004B78B5"/>
    <w:rsid w:val="004C1B4C"/>
    <w:rsid w:val="004C23B6"/>
    <w:rsid w:val="004C7E9D"/>
    <w:rsid w:val="004D131D"/>
    <w:rsid w:val="004D1EB9"/>
    <w:rsid w:val="004D34E0"/>
    <w:rsid w:val="004E0849"/>
    <w:rsid w:val="004E0B7F"/>
    <w:rsid w:val="004E1614"/>
    <w:rsid w:val="004E1DE9"/>
    <w:rsid w:val="004F4A20"/>
    <w:rsid w:val="004F61C4"/>
    <w:rsid w:val="004F7EAA"/>
    <w:rsid w:val="0050010E"/>
    <w:rsid w:val="00500B3C"/>
    <w:rsid w:val="005042C9"/>
    <w:rsid w:val="00510D95"/>
    <w:rsid w:val="00511944"/>
    <w:rsid w:val="00527138"/>
    <w:rsid w:val="00527B65"/>
    <w:rsid w:val="00534A47"/>
    <w:rsid w:val="005359D4"/>
    <w:rsid w:val="0053741D"/>
    <w:rsid w:val="00537590"/>
    <w:rsid w:val="00542DC7"/>
    <w:rsid w:val="005466B6"/>
    <w:rsid w:val="005470D4"/>
    <w:rsid w:val="00547A87"/>
    <w:rsid w:val="00547D97"/>
    <w:rsid w:val="00552455"/>
    <w:rsid w:val="00557EC9"/>
    <w:rsid w:val="00560E96"/>
    <w:rsid w:val="00565FC4"/>
    <w:rsid w:val="00573CA9"/>
    <w:rsid w:val="00574CA9"/>
    <w:rsid w:val="00575221"/>
    <w:rsid w:val="005777D6"/>
    <w:rsid w:val="005805F3"/>
    <w:rsid w:val="00580E4F"/>
    <w:rsid w:val="005850AC"/>
    <w:rsid w:val="00585919"/>
    <w:rsid w:val="00586DBC"/>
    <w:rsid w:val="00591D48"/>
    <w:rsid w:val="005A0581"/>
    <w:rsid w:val="005A54F8"/>
    <w:rsid w:val="005A5A52"/>
    <w:rsid w:val="005A5E79"/>
    <w:rsid w:val="005A6081"/>
    <w:rsid w:val="005A6342"/>
    <w:rsid w:val="005A646C"/>
    <w:rsid w:val="005B28C3"/>
    <w:rsid w:val="005B46DB"/>
    <w:rsid w:val="005B4D4E"/>
    <w:rsid w:val="005B7A8E"/>
    <w:rsid w:val="005C3DDD"/>
    <w:rsid w:val="005C6A8D"/>
    <w:rsid w:val="005D0919"/>
    <w:rsid w:val="005D09A6"/>
    <w:rsid w:val="005D2350"/>
    <w:rsid w:val="005E39B7"/>
    <w:rsid w:val="005E4707"/>
    <w:rsid w:val="005E5572"/>
    <w:rsid w:val="005F1DEB"/>
    <w:rsid w:val="005F4BB0"/>
    <w:rsid w:val="006045C5"/>
    <w:rsid w:val="00605343"/>
    <w:rsid w:val="00616D0F"/>
    <w:rsid w:val="00617732"/>
    <w:rsid w:val="00620D41"/>
    <w:rsid w:val="00620D52"/>
    <w:rsid w:val="00621074"/>
    <w:rsid w:val="006218E1"/>
    <w:rsid w:val="00624938"/>
    <w:rsid w:val="00624BB0"/>
    <w:rsid w:val="0062536B"/>
    <w:rsid w:val="00633FEC"/>
    <w:rsid w:val="00635ED6"/>
    <w:rsid w:val="00640478"/>
    <w:rsid w:val="006421BE"/>
    <w:rsid w:val="006426E8"/>
    <w:rsid w:val="006436B5"/>
    <w:rsid w:val="00643A5B"/>
    <w:rsid w:val="00654663"/>
    <w:rsid w:val="0065566D"/>
    <w:rsid w:val="00664B96"/>
    <w:rsid w:val="0066602C"/>
    <w:rsid w:val="00671C4D"/>
    <w:rsid w:val="006729F2"/>
    <w:rsid w:val="0067444C"/>
    <w:rsid w:val="00675B16"/>
    <w:rsid w:val="006833A2"/>
    <w:rsid w:val="006849A4"/>
    <w:rsid w:val="00685706"/>
    <w:rsid w:val="00690A74"/>
    <w:rsid w:val="0069180F"/>
    <w:rsid w:val="00692747"/>
    <w:rsid w:val="00693B17"/>
    <w:rsid w:val="00694148"/>
    <w:rsid w:val="0069783B"/>
    <w:rsid w:val="006A07AD"/>
    <w:rsid w:val="006B1BB1"/>
    <w:rsid w:val="006B44C8"/>
    <w:rsid w:val="006B6976"/>
    <w:rsid w:val="006B6F88"/>
    <w:rsid w:val="006C1BD7"/>
    <w:rsid w:val="006D7646"/>
    <w:rsid w:val="006D79A8"/>
    <w:rsid w:val="006E7301"/>
    <w:rsid w:val="006F0C6C"/>
    <w:rsid w:val="006F2154"/>
    <w:rsid w:val="006F3D93"/>
    <w:rsid w:val="006F5025"/>
    <w:rsid w:val="006F56AC"/>
    <w:rsid w:val="00700E66"/>
    <w:rsid w:val="00703251"/>
    <w:rsid w:val="00703E3D"/>
    <w:rsid w:val="007073D9"/>
    <w:rsid w:val="00714BE4"/>
    <w:rsid w:val="00720ADC"/>
    <w:rsid w:val="00720F72"/>
    <w:rsid w:val="007229DB"/>
    <w:rsid w:val="0072306A"/>
    <w:rsid w:val="00723D08"/>
    <w:rsid w:val="00727DB0"/>
    <w:rsid w:val="007365E6"/>
    <w:rsid w:val="00736632"/>
    <w:rsid w:val="00741F8A"/>
    <w:rsid w:val="007518E2"/>
    <w:rsid w:val="00752341"/>
    <w:rsid w:val="007524D4"/>
    <w:rsid w:val="00760CAB"/>
    <w:rsid w:val="00765730"/>
    <w:rsid w:val="00766B6E"/>
    <w:rsid w:val="007712C9"/>
    <w:rsid w:val="00771AF8"/>
    <w:rsid w:val="00774D78"/>
    <w:rsid w:val="0078083F"/>
    <w:rsid w:val="00783595"/>
    <w:rsid w:val="0078583C"/>
    <w:rsid w:val="00785BD2"/>
    <w:rsid w:val="00785C8D"/>
    <w:rsid w:val="00786531"/>
    <w:rsid w:val="00791F60"/>
    <w:rsid w:val="007943F7"/>
    <w:rsid w:val="00795391"/>
    <w:rsid w:val="00796B20"/>
    <w:rsid w:val="007A1967"/>
    <w:rsid w:val="007A33F4"/>
    <w:rsid w:val="007A5014"/>
    <w:rsid w:val="007A68BB"/>
    <w:rsid w:val="007A72A7"/>
    <w:rsid w:val="007A7DB5"/>
    <w:rsid w:val="007B12CF"/>
    <w:rsid w:val="007B3FD6"/>
    <w:rsid w:val="007B5011"/>
    <w:rsid w:val="007B54A1"/>
    <w:rsid w:val="007B6102"/>
    <w:rsid w:val="007B618C"/>
    <w:rsid w:val="007B7919"/>
    <w:rsid w:val="007D0402"/>
    <w:rsid w:val="007D5187"/>
    <w:rsid w:val="007D738A"/>
    <w:rsid w:val="007E11F3"/>
    <w:rsid w:val="007E369A"/>
    <w:rsid w:val="007F29E6"/>
    <w:rsid w:val="007F5FF4"/>
    <w:rsid w:val="007F6352"/>
    <w:rsid w:val="00801187"/>
    <w:rsid w:val="00801802"/>
    <w:rsid w:val="00803BD4"/>
    <w:rsid w:val="00805AA5"/>
    <w:rsid w:val="00806C85"/>
    <w:rsid w:val="00810948"/>
    <w:rsid w:val="00823DF8"/>
    <w:rsid w:val="00824939"/>
    <w:rsid w:val="008249B1"/>
    <w:rsid w:val="00826E77"/>
    <w:rsid w:val="00831C8F"/>
    <w:rsid w:val="00832F88"/>
    <w:rsid w:val="00842C2A"/>
    <w:rsid w:val="0084553F"/>
    <w:rsid w:val="00847E9C"/>
    <w:rsid w:val="0085335D"/>
    <w:rsid w:val="00855504"/>
    <w:rsid w:val="00860188"/>
    <w:rsid w:val="008604E0"/>
    <w:rsid w:val="00865665"/>
    <w:rsid w:val="00866133"/>
    <w:rsid w:val="0086761E"/>
    <w:rsid w:val="00871C83"/>
    <w:rsid w:val="0087235A"/>
    <w:rsid w:val="00875F71"/>
    <w:rsid w:val="00877E05"/>
    <w:rsid w:val="008903A2"/>
    <w:rsid w:val="00890A96"/>
    <w:rsid w:val="00892119"/>
    <w:rsid w:val="00892807"/>
    <w:rsid w:val="008937B4"/>
    <w:rsid w:val="00894512"/>
    <w:rsid w:val="008951CE"/>
    <w:rsid w:val="00895BA2"/>
    <w:rsid w:val="00897D34"/>
    <w:rsid w:val="00897D50"/>
    <w:rsid w:val="008A2F86"/>
    <w:rsid w:val="008A3C66"/>
    <w:rsid w:val="008A537E"/>
    <w:rsid w:val="008A6A3A"/>
    <w:rsid w:val="008A6FAB"/>
    <w:rsid w:val="008B2E27"/>
    <w:rsid w:val="008B49A5"/>
    <w:rsid w:val="008B64CE"/>
    <w:rsid w:val="008B7C9F"/>
    <w:rsid w:val="008C6658"/>
    <w:rsid w:val="008D2EC1"/>
    <w:rsid w:val="008D3BF5"/>
    <w:rsid w:val="008D74D4"/>
    <w:rsid w:val="008E0B78"/>
    <w:rsid w:val="008E554C"/>
    <w:rsid w:val="008E57DB"/>
    <w:rsid w:val="008F031A"/>
    <w:rsid w:val="008F052F"/>
    <w:rsid w:val="008F1BC5"/>
    <w:rsid w:val="008F39E8"/>
    <w:rsid w:val="008F69D5"/>
    <w:rsid w:val="00901787"/>
    <w:rsid w:val="00903BC9"/>
    <w:rsid w:val="00912213"/>
    <w:rsid w:val="00913A6B"/>
    <w:rsid w:val="0091487A"/>
    <w:rsid w:val="0091545F"/>
    <w:rsid w:val="00923273"/>
    <w:rsid w:val="00924911"/>
    <w:rsid w:val="00930848"/>
    <w:rsid w:val="00930A74"/>
    <w:rsid w:val="00932886"/>
    <w:rsid w:val="009331E0"/>
    <w:rsid w:val="009352D1"/>
    <w:rsid w:val="009424AC"/>
    <w:rsid w:val="00942500"/>
    <w:rsid w:val="009436B6"/>
    <w:rsid w:val="00946880"/>
    <w:rsid w:val="009544ED"/>
    <w:rsid w:val="00954A3A"/>
    <w:rsid w:val="00955CF9"/>
    <w:rsid w:val="00962CB6"/>
    <w:rsid w:val="009707B8"/>
    <w:rsid w:val="00970E4D"/>
    <w:rsid w:val="009713D9"/>
    <w:rsid w:val="00972017"/>
    <w:rsid w:val="00972D76"/>
    <w:rsid w:val="009745FF"/>
    <w:rsid w:val="00976A85"/>
    <w:rsid w:val="00993A0F"/>
    <w:rsid w:val="00993DCC"/>
    <w:rsid w:val="00997FCE"/>
    <w:rsid w:val="009A3212"/>
    <w:rsid w:val="009A4DA5"/>
    <w:rsid w:val="009B213F"/>
    <w:rsid w:val="009B2B92"/>
    <w:rsid w:val="009B599D"/>
    <w:rsid w:val="009B73E6"/>
    <w:rsid w:val="009B7C52"/>
    <w:rsid w:val="009C304A"/>
    <w:rsid w:val="009C5379"/>
    <w:rsid w:val="009C737C"/>
    <w:rsid w:val="009D0BB7"/>
    <w:rsid w:val="009D133F"/>
    <w:rsid w:val="009D1634"/>
    <w:rsid w:val="009D203C"/>
    <w:rsid w:val="009D283C"/>
    <w:rsid w:val="009D3A41"/>
    <w:rsid w:val="009D74C0"/>
    <w:rsid w:val="009E63E5"/>
    <w:rsid w:val="009E7E2C"/>
    <w:rsid w:val="009F03CE"/>
    <w:rsid w:val="009F370D"/>
    <w:rsid w:val="009F6D3E"/>
    <w:rsid w:val="00A0384D"/>
    <w:rsid w:val="00A0497F"/>
    <w:rsid w:val="00A06085"/>
    <w:rsid w:val="00A06336"/>
    <w:rsid w:val="00A12EC6"/>
    <w:rsid w:val="00A164E9"/>
    <w:rsid w:val="00A16F95"/>
    <w:rsid w:val="00A2399F"/>
    <w:rsid w:val="00A2564F"/>
    <w:rsid w:val="00A26B37"/>
    <w:rsid w:val="00A309E2"/>
    <w:rsid w:val="00A319A1"/>
    <w:rsid w:val="00A406AB"/>
    <w:rsid w:val="00A40C9D"/>
    <w:rsid w:val="00A54FF0"/>
    <w:rsid w:val="00A64D7A"/>
    <w:rsid w:val="00A655FA"/>
    <w:rsid w:val="00A662B1"/>
    <w:rsid w:val="00A71EAD"/>
    <w:rsid w:val="00A74368"/>
    <w:rsid w:val="00A74379"/>
    <w:rsid w:val="00A801D0"/>
    <w:rsid w:val="00A81DFD"/>
    <w:rsid w:val="00A81E99"/>
    <w:rsid w:val="00A919D1"/>
    <w:rsid w:val="00A92DBB"/>
    <w:rsid w:val="00A93D04"/>
    <w:rsid w:val="00AA2727"/>
    <w:rsid w:val="00AA2FDE"/>
    <w:rsid w:val="00AA2FE6"/>
    <w:rsid w:val="00AA4FC0"/>
    <w:rsid w:val="00AA5701"/>
    <w:rsid w:val="00AA6D1C"/>
    <w:rsid w:val="00AA7D11"/>
    <w:rsid w:val="00AB53CD"/>
    <w:rsid w:val="00AC1C75"/>
    <w:rsid w:val="00AC6C1B"/>
    <w:rsid w:val="00AC7BC7"/>
    <w:rsid w:val="00AD4215"/>
    <w:rsid w:val="00AD4E2C"/>
    <w:rsid w:val="00AE0733"/>
    <w:rsid w:val="00AE1274"/>
    <w:rsid w:val="00AE234C"/>
    <w:rsid w:val="00AE5135"/>
    <w:rsid w:val="00AF3DEA"/>
    <w:rsid w:val="00AF48C3"/>
    <w:rsid w:val="00AF5CF2"/>
    <w:rsid w:val="00AF6871"/>
    <w:rsid w:val="00B00EA9"/>
    <w:rsid w:val="00B019DC"/>
    <w:rsid w:val="00B01F4B"/>
    <w:rsid w:val="00B024B2"/>
    <w:rsid w:val="00B025B2"/>
    <w:rsid w:val="00B04E1A"/>
    <w:rsid w:val="00B06A74"/>
    <w:rsid w:val="00B1305D"/>
    <w:rsid w:val="00B3451A"/>
    <w:rsid w:val="00B35024"/>
    <w:rsid w:val="00B3598E"/>
    <w:rsid w:val="00B36172"/>
    <w:rsid w:val="00B36E36"/>
    <w:rsid w:val="00B42BB5"/>
    <w:rsid w:val="00B44594"/>
    <w:rsid w:val="00B51063"/>
    <w:rsid w:val="00B520A0"/>
    <w:rsid w:val="00B55532"/>
    <w:rsid w:val="00B60242"/>
    <w:rsid w:val="00B610F0"/>
    <w:rsid w:val="00B62F3D"/>
    <w:rsid w:val="00B64E5A"/>
    <w:rsid w:val="00B665CE"/>
    <w:rsid w:val="00B67208"/>
    <w:rsid w:val="00B703C3"/>
    <w:rsid w:val="00B70B69"/>
    <w:rsid w:val="00B70BAC"/>
    <w:rsid w:val="00B71F78"/>
    <w:rsid w:val="00B72994"/>
    <w:rsid w:val="00B747B6"/>
    <w:rsid w:val="00B74C70"/>
    <w:rsid w:val="00B76A75"/>
    <w:rsid w:val="00B835A9"/>
    <w:rsid w:val="00B92D36"/>
    <w:rsid w:val="00B93EAE"/>
    <w:rsid w:val="00B94068"/>
    <w:rsid w:val="00B941AB"/>
    <w:rsid w:val="00BA0B42"/>
    <w:rsid w:val="00BA1289"/>
    <w:rsid w:val="00BA3DCF"/>
    <w:rsid w:val="00BB112D"/>
    <w:rsid w:val="00BB3456"/>
    <w:rsid w:val="00BB5E56"/>
    <w:rsid w:val="00BC1855"/>
    <w:rsid w:val="00BC6EED"/>
    <w:rsid w:val="00BC7969"/>
    <w:rsid w:val="00BD074F"/>
    <w:rsid w:val="00BD17A4"/>
    <w:rsid w:val="00BD2F72"/>
    <w:rsid w:val="00BD4E06"/>
    <w:rsid w:val="00BD6D5B"/>
    <w:rsid w:val="00BE01E3"/>
    <w:rsid w:val="00BE60BE"/>
    <w:rsid w:val="00BF0BB3"/>
    <w:rsid w:val="00BF253F"/>
    <w:rsid w:val="00BF3848"/>
    <w:rsid w:val="00BF437C"/>
    <w:rsid w:val="00C04C4C"/>
    <w:rsid w:val="00C0707A"/>
    <w:rsid w:val="00C10EA0"/>
    <w:rsid w:val="00C14C32"/>
    <w:rsid w:val="00C20190"/>
    <w:rsid w:val="00C2040D"/>
    <w:rsid w:val="00C206C5"/>
    <w:rsid w:val="00C221E6"/>
    <w:rsid w:val="00C25A2E"/>
    <w:rsid w:val="00C26228"/>
    <w:rsid w:val="00C266A9"/>
    <w:rsid w:val="00C276CC"/>
    <w:rsid w:val="00C302B3"/>
    <w:rsid w:val="00C30954"/>
    <w:rsid w:val="00C30A60"/>
    <w:rsid w:val="00C30CDF"/>
    <w:rsid w:val="00C34EC0"/>
    <w:rsid w:val="00C36266"/>
    <w:rsid w:val="00C412C7"/>
    <w:rsid w:val="00C44664"/>
    <w:rsid w:val="00C5742A"/>
    <w:rsid w:val="00C62A6E"/>
    <w:rsid w:val="00C62CAE"/>
    <w:rsid w:val="00C6526D"/>
    <w:rsid w:val="00C65458"/>
    <w:rsid w:val="00C65FE2"/>
    <w:rsid w:val="00C66A99"/>
    <w:rsid w:val="00C70248"/>
    <w:rsid w:val="00C739AE"/>
    <w:rsid w:val="00C771DF"/>
    <w:rsid w:val="00C77723"/>
    <w:rsid w:val="00C8204D"/>
    <w:rsid w:val="00C82DF0"/>
    <w:rsid w:val="00C85BD2"/>
    <w:rsid w:val="00C9302C"/>
    <w:rsid w:val="00C931D2"/>
    <w:rsid w:val="00C95042"/>
    <w:rsid w:val="00C97055"/>
    <w:rsid w:val="00C97300"/>
    <w:rsid w:val="00C973F5"/>
    <w:rsid w:val="00CA00ED"/>
    <w:rsid w:val="00CA1D90"/>
    <w:rsid w:val="00CA4426"/>
    <w:rsid w:val="00CA51F6"/>
    <w:rsid w:val="00CA6CE6"/>
    <w:rsid w:val="00CA7651"/>
    <w:rsid w:val="00CB4279"/>
    <w:rsid w:val="00CB5058"/>
    <w:rsid w:val="00CB5706"/>
    <w:rsid w:val="00CB5B01"/>
    <w:rsid w:val="00CC0970"/>
    <w:rsid w:val="00CC190B"/>
    <w:rsid w:val="00CC1B78"/>
    <w:rsid w:val="00CC3B52"/>
    <w:rsid w:val="00CC439D"/>
    <w:rsid w:val="00CD6527"/>
    <w:rsid w:val="00CE0075"/>
    <w:rsid w:val="00CE1B24"/>
    <w:rsid w:val="00CE2727"/>
    <w:rsid w:val="00CE4C35"/>
    <w:rsid w:val="00CE4E45"/>
    <w:rsid w:val="00CF0BBF"/>
    <w:rsid w:val="00CF514B"/>
    <w:rsid w:val="00CF53B8"/>
    <w:rsid w:val="00CF7454"/>
    <w:rsid w:val="00D00169"/>
    <w:rsid w:val="00D01357"/>
    <w:rsid w:val="00D01D89"/>
    <w:rsid w:val="00D07844"/>
    <w:rsid w:val="00D1035D"/>
    <w:rsid w:val="00D12A04"/>
    <w:rsid w:val="00D14924"/>
    <w:rsid w:val="00D1528F"/>
    <w:rsid w:val="00D15E3C"/>
    <w:rsid w:val="00D160C2"/>
    <w:rsid w:val="00D17713"/>
    <w:rsid w:val="00D225DD"/>
    <w:rsid w:val="00D27D77"/>
    <w:rsid w:val="00D305A4"/>
    <w:rsid w:val="00D30811"/>
    <w:rsid w:val="00D33EA3"/>
    <w:rsid w:val="00D341D8"/>
    <w:rsid w:val="00D35543"/>
    <w:rsid w:val="00D36576"/>
    <w:rsid w:val="00D417CD"/>
    <w:rsid w:val="00D46103"/>
    <w:rsid w:val="00D52A6D"/>
    <w:rsid w:val="00D55698"/>
    <w:rsid w:val="00D62BC1"/>
    <w:rsid w:val="00D64D4F"/>
    <w:rsid w:val="00D66E10"/>
    <w:rsid w:val="00D6710B"/>
    <w:rsid w:val="00D710B2"/>
    <w:rsid w:val="00D714A2"/>
    <w:rsid w:val="00D731FE"/>
    <w:rsid w:val="00D75606"/>
    <w:rsid w:val="00D764EA"/>
    <w:rsid w:val="00D819A9"/>
    <w:rsid w:val="00D84C54"/>
    <w:rsid w:val="00D8699C"/>
    <w:rsid w:val="00D86ABE"/>
    <w:rsid w:val="00D9053C"/>
    <w:rsid w:val="00D9411F"/>
    <w:rsid w:val="00D95AD0"/>
    <w:rsid w:val="00D961A4"/>
    <w:rsid w:val="00D9738B"/>
    <w:rsid w:val="00DA2AC5"/>
    <w:rsid w:val="00DA3275"/>
    <w:rsid w:val="00DA3295"/>
    <w:rsid w:val="00DA5CA1"/>
    <w:rsid w:val="00DA7056"/>
    <w:rsid w:val="00DA7190"/>
    <w:rsid w:val="00DB0094"/>
    <w:rsid w:val="00DB4F80"/>
    <w:rsid w:val="00DB60DB"/>
    <w:rsid w:val="00DC034E"/>
    <w:rsid w:val="00DC78D7"/>
    <w:rsid w:val="00DD1723"/>
    <w:rsid w:val="00DD17DD"/>
    <w:rsid w:val="00DD29A6"/>
    <w:rsid w:val="00DD3033"/>
    <w:rsid w:val="00DD3508"/>
    <w:rsid w:val="00DD5ED9"/>
    <w:rsid w:val="00DD7181"/>
    <w:rsid w:val="00DE05A6"/>
    <w:rsid w:val="00DE0FEC"/>
    <w:rsid w:val="00DE17C6"/>
    <w:rsid w:val="00DE2F48"/>
    <w:rsid w:val="00DE4C5E"/>
    <w:rsid w:val="00DE5985"/>
    <w:rsid w:val="00DE59BE"/>
    <w:rsid w:val="00DE5CC4"/>
    <w:rsid w:val="00DF1A59"/>
    <w:rsid w:val="00E015C0"/>
    <w:rsid w:val="00E027A4"/>
    <w:rsid w:val="00E059F3"/>
    <w:rsid w:val="00E20D24"/>
    <w:rsid w:val="00E22607"/>
    <w:rsid w:val="00E25176"/>
    <w:rsid w:val="00E25315"/>
    <w:rsid w:val="00E25E43"/>
    <w:rsid w:val="00E34667"/>
    <w:rsid w:val="00E34DCA"/>
    <w:rsid w:val="00E379E5"/>
    <w:rsid w:val="00E4107C"/>
    <w:rsid w:val="00E445DB"/>
    <w:rsid w:val="00E45E2E"/>
    <w:rsid w:val="00E50BC3"/>
    <w:rsid w:val="00E52EAB"/>
    <w:rsid w:val="00E53D38"/>
    <w:rsid w:val="00E54C1D"/>
    <w:rsid w:val="00E55E85"/>
    <w:rsid w:val="00E62D27"/>
    <w:rsid w:val="00E6336A"/>
    <w:rsid w:val="00E6361F"/>
    <w:rsid w:val="00E63BD3"/>
    <w:rsid w:val="00E6558A"/>
    <w:rsid w:val="00E70D33"/>
    <w:rsid w:val="00E716A1"/>
    <w:rsid w:val="00E7403A"/>
    <w:rsid w:val="00E76C63"/>
    <w:rsid w:val="00E76F73"/>
    <w:rsid w:val="00E80465"/>
    <w:rsid w:val="00E80FF5"/>
    <w:rsid w:val="00E823A5"/>
    <w:rsid w:val="00E84773"/>
    <w:rsid w:val="00E87396"/>
    <w:rsid w:val="00E934A8"/>
    <w:rsid w:val="00E938C3"/>
    <w:rsid w:val="00EA3A90"/>
    <w:rsid w:val="00EB2908"/>
    <w:rsid w:val="00EB3F6B"/>
    <w:rsid w:val="00EB5106"/>
    <w:rsid w:val="00EB7F47"/>
    <w:rsid w:val="00EC067B"/>
    <w:rsid w:val="00EC34D1"/>
    <w:rsid w:val="00EC48DB"/>
    <w:rsid w:val="00EC50DD"/>
    <w:rsid w:val="00ED4F6A"/>
    <w:rsid w:val="00EE009B"/>
    <w:rsid w:val="00EE4F9C"/>
    <w:rsid w:val="00EE5340"/>
    <w:rsid w:val="00EE5D9C"/>
    <w:rsid w:val="00EF1C90"/>
    <w:rsid w:val="00EF65E1"/>
    <w:rsid w:val="00EF7914"/>
    <w:rsid w:val="00F00C09"/>
    <w:rsid w:val="00F00ED8"/>
    <w:rsid w:val="00F016A8"/>
    <w:rsid w:val="00F01DC5"/>
    <w:rsid w:val="00F0243E"/>
    <w:rsid w:val="00F10018"/>
    <w:rsid w:val="00F11A1E"/>
    <w:rsid w:val="00F12592"/>
    <w:rsid w:val="00F16F7A"/>
    <w:rsid w:val="00F175AD"/>
    <w:rsid w:val="00F17BC2"/>
    <w:rsid w:val="00F213D9"/>
    <w:rsid w:val="00F21518"/>
    <w:rsid w:val="00F21CD2"/>
    <w:rsid w:val="00F231C8"/>
    <w:rsid w:val="00F26830"/>
    <w:rsid w:val="00F34B8F"/>
    <w:rsid w:val="00F37AD7"/>
    <w:rsid w:val="00F51B20"/>
    <w:rsid w:val="00F52C93"/>
    <w:rsid w:val="00F53094"/>
    <w:rsid w:val="00F5347D"/>
    <w:rsid w:val="00F53AD8"/>
    <w:rsid w:val="00F56CF8"/>
    <w:rsid w:val="00F57018"/>
    <w:rsid w:val="00F576E5"/>
    <w:rsid w:val="00F72960"/>
    <w:rsid w:val="00F7396D"/>
    <w:rsid w:val="00F863C0"/>
    <w:rsid w:val="00F86B5D"/>
    <w:rsid w:val="00F90143"/>
    <w:rsid w:val="00F9343B"/>
    <w:rsid w:val="00F958A9"/>
    <w:rsid w:val="00FA0094"/>
    <w:rsid w:val="00FA0B71"/>
    <w:rsid w:val="00FA3346"/>
    <w:rsid w:val="00FA47A8"/>
    <w:rsid w:val="00FB263B"/>
    <w:rsid w:val="00FB3063"/>
    <w:rsid w:val="00FB61B8"/>
    <w:rsid w:val="00FB791A"/>
    <w:rsid w:val="00FC5EEF"/>
    <w:rsid w:val="00FD067A"/>
    <w:rsid w:val="00FD237C"/>
    <w:rsid w:val="00FD47D0"/>
    <w:rsid w:val="00FD61E3"/>
    <w:rsid w:val="00FE1DFB"/>
    <w:rsid w:val="00FE33F7"/>
    <w:rsid w:val="00FE4315"/>
    <w:rsid w:val="00FE65F9"/>
    <w:rsid w:val="00FF27C0"/>
    <w:rsid w:val="00FF69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9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4E45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EE009B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nhideWhenUsed/>
    <w:qFormat/>
    <w:rsid w:val="00C30CDF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022092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2733BD"/>
    <w:pPr>
      <w:keepNext/>
      <w:keepLines/>
      <w:spacing w:before="200" w:after="0"/>
      <w:outlineLvl w:val="3"/>
    </w:pPr>
    <w:rPr>
      <w:rFonts w:ascii="Cambria" w:eastAsia="Times New Roman" w:hAnsi="Cambria"/>
      <w:b/>
      <w:bCs/>
      <w:i/>
      <w:iCs/>
      <w:color w:val="4F81BD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CA6CE6"/>
    <w:pPr>
      <w:keepNext/>
      <w:keepLines/>
      <w:spacing w:before="200" w:after="0"/>
      <w:outlineLvl w:val="5"/>
    </w:pPr>
    <w:rPr>
      <w:rFonts w:ascii="Cambria" w:eastAsia="Times New Roman" w:hAnsi="Cambria"/>
      <w:i/>
      <w:iCs/>
      <w:color w:val="243F6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23273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unhideWhenUsed/>
    <w:qFormat/>
    <w:rsid w:val="00F16F7A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EE009B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rsid w:val="00C30CDF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dpis3Char">
    <w:name w:val="Nadpis 3 Char"/>
    <w:link w:val="Nadpis3"/>
    <w:uiPriority w:val="9"/>
    <w:rsid w:val="00022092"/>
    <w:rPr>
      <w:rFonts w:ascii="Cambria" w:eastAsia="Times New Roman" w:hAnsi="Cambria" w:cs="Times New Roman"/>
      <w:b/>
      <w:bCs/>
      <w:color w:val="4F81BD"/>
    </w:rPr>
  </w:style>
  <w:style w:type="paragraph" w:styleId="Obsah1">
    <w:name w:val="toc 1"/>
    <w:basedOn w:val="Normln"/>
    <w:next w:val="Normln"/>
    <w:autoRedefine/>
    <w:uiPriority w:val="39"/>
    <w:unhideWhenUsed/>
    <w:qFormat/>
    <w:rsid w:val="00CF514B"/>
    <w:pPr>
      <w:tabs>
        <w:tab w:val="left" w:pos="440"/>
        <w:tab w:val="right" w:leader="dot" w:pos="9062"/>
      </w:tabs>
      <w:spacing w:before="120" w:after="120"/>
    </w:pPr>
    <w:rPr>
      <w:rFonts w:ascii="Times New Roman" w:hAnsi="Times New Roman"/>
      <w:b/>
      <w:bCs/>
      <w:caps/>
      <w:noProof/>
      <w:sz w:val="24"/>
      <w:szCs w:val="24"/>
    </w:rPr>
  </w:style>
  <w:style w:type="paragraph" w:styleId="Obsah2">
    <w:name w:val="toc 2"/>
    <w:basedOn w:val="Normln"/>
    <w:next w:val="Normln"/>
    <w:autoRedefine/>
    <w:uiPriority w:val="39"/>
    <w:unhideWhenUsed/>
    <w:qFormat/>
    <w:rsid w:val="004E0849"/>
    <w:pPr>
      <w:tabs>
        <w:tab w:val="left" w:pos="660"/>
        <w:tab w:val="right" w:leader="dot" w:pos="9062"/>
      </w:tabs>
      <w:spacing w:after="0"/>
      <w:ind w:left="220"/>
    </w:pPr>
    <w:rPr>
      <w:rFonts w:cs="Calibri"/>
      <w:smallCaps/>
      <w:noProof/>
      <w:sz w:val="20"/>
      <w:szCs w:val="20"/>
    </w:rPr>
  </w:style>
  <w:style w:type="paragraph" w:styleId="Obsah3">
    <w:name w:val="toc 3"/>
    <w:basedOn w:val="Normln"/>
    <w:next w:val="Normln"/>
    <w:autoRedefine/>
    <w:uiPriority w:val="39"/>
    <w:unhideWhenUsed/>
    <w:qFormat/>
    <w:rsid w:val="00EE009B"/>
    <w:pPr>
      <w:spacing w:after="0"/>
      <w:ind w:left="440"/>
    </w:pPr>
    <w:rPr>
      <w:rFonts w:cs="Calibri"/>
      <w:i/>
      <w:iCs/>
      <w:sz w:val="20"/>
      <w:szCs w:val="20"/>
    </w:rPr>
  </w:style>
  <w:style w:type="paragraph" w:styleId="Obsah4">
    <w:name w:val="toc 4"/>
    <w:basedOn w:val="Normln"/>
    <w:next w:val="Normln"/>
    <w:autoRedefine/>
    <w:uiPriority w:val="39"/>
    <w:unhideWhenUsed/>
    <w:rsid w:val="00EE009B"/>
    <w:pPr>
      <w:spacing w:after="0"/>
      <w:ind w:left="660"/>
    </w:pPr>
    <w:rPr>
      <w:rFonts w:cs="Calibri"/>
      <w:sz w:val="18"/>
      <w:szCs w:val="18"/>
    </w:rPr>
  </w:style>
  <w:style w:type="paragraph" w:styleId="Obsah5">
    <w:name w:val="toc 5"/>
    <w:basedOn w:val="Normln"/>
    <w:next w:val="Normln"/>
    <w:autoRedefine/>
    <w:uiPriority w:val="39"/>
    <w:unhideWhenUsed/>
    <w:rsid w:val="00EE009B"/>
    <w:pPr>
      <w:spacing w:after="0"/>
      <w:ind w:left="880"/>
    </w:pPr>
    <w:rPr>
      <w:rFonts w:cs="Calibri"/>
      <w:sz w:val="18"/>
      <w:szCs w:val="18"/>
    </w:rPr>
  </w:style>
  <w:style w:type="paragraph" w:styleId="Obsah6">
    <w:name w:val="toc 6"/>
    <w:basedOn w:val="Normln"/>
    <w:next w:val="Normln"/>
    <w:autoRedefine/>
    <w:uiPriority w:val="39"/>
    <w:unhideWhenUsed/>
    <w:rsid w:val="00EE009B"/>
    <w:pPr>
      <w:spacing w:after="0"/>
      <w:ind w:left="1100"/>
    </w:pPr>
    <w:rPr>
      <w:rFonts w:cs="Calibri"/>
      <w:sz w:val="18"/>
      <w:szCs w:val="18"/>
    </w:rPr>
  </w:style>
  <w:style w:type="paragraph" w:styleId="Obsah7">
    <w:name w:val="toc 7"/>
    <w:basedOn w:val="Normln"/>
    <w:next w:val="Normln"/>
    <w:autoRedefine/>
    <w:uiPriority w:val="39"/>
    <w:unhideWhenUsed/>
    <w:rsid w:val="00EE009B"/>
    <w:pPr>
      <w:spacing w:after="0"/>
      <w:ind w:left="1320"/>
    </w:pPr>
    <w:rPr>
      <w:rFonts w:cs="Calibri"/>
      <w:sz w:val="18"/>
      <w:szCs w:val="18"/>
    </w:rPr>
  </w:style>
  <w:style w:type="paragraph" w:styleId="Obsah8">
    <w:name w:val="toc 8"/>
    <w:basedOn w:val="Normln"/>
    <w:next w:val="Normln"/>
    <w:autoRedefine/>
    <w:uiPriority w:val="39"/>
    <w:unhideWhenUsed/>
    <w:rsid w:val="00EE009B"/>
    <w:pPr>
      <w:spacing w:after="0"/>
      <w:ind w:left="1540"/>
    </w:pPr>
    <w:rPr>
      <w:rFonts w:cs="Calibri"/>
      <w:sz w:val="18"/>
      <w:szCs w:val="18"/>
    </w:rPr>
  </w:style>
  <w:style w:type="paragraph" w:styleId="Obsah9">
    <w:name w:val="toc 9"/>
    <w:basedOn w:val="Normln"/>
    <w:next w:val="Normln"/>
    <w:autoRedefine/>
    <w:uiPriority w:val="39"/>
    <w:unhideWhenUsed/>
    <w:rsid w:val="00EE009B"/>
    <w:pPr>
      <w:spacing w:after="0"/>
      <w:ind w:left="1760"/>
    </w:pPr>
    <w:rPr>
      <w:rFonts w:cs="Calibri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EE009B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6436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436B5"/>
  </w:style>
  <w:style w:type="paragraph" w:styleId="Zpat">
    <w:name w:val="footer"/>
    <w:basedOn w:val="Normln"/>
    <w:link w:val="ZpatChar"/>
    <w:uiPriority w:val="99"/>
    <w:unhideWhenUsed/>
    <w:rsid w:val="006436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436B5"/>
  </w:style>
  <w:style w:type="paragraph" w:styleId="Textbubliny">
    <w:name w:val="Balloon Text"/>
    <w:basedOn w:val="Normln"/>
    <w:link w:val="TextbublinyChar"/>
    <w:uiPriority w:val="99"/>
    <w:semiHidden/>
    <w:unhideWhenUsed/>
    <w:rsid w:val="006436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6436B5"/>
    <w:rPr>
      <w:rFonts w:ascii="Tahoma" w:hAnsi="Tahoma" w:cs="Tahoma"/>
      <w:sz w:val="16"/>
      <w:szCs w:val="16"/>
    </w:rPr>
  </w:style>
  <w:style w:type="paragraph" w:styleId="Nadpisobsahu">
    <w:name w:val="TOC Heading"/>
    <w:basedOn w:val="Nadpis1"/>
    <w:next w:val="Normln"/>
    <w:uiPriority w:val="39"/>
    <w:unhideWhenUsed/>
    <w:qFormat/>
    <w:rsid w:val="002742E9"/>
    <w:pPr>
      <w:outlineLvl w:val="9"/>
    </w:pPr>
    <w:rPr>
      <w:lang w:eastAsia="cs-CZ"/>
    </w:rPr>
  </w:style>
  <w:style w:type="character" w:styleId="Hypertextovodkaz">
    <w:name w:val="Hyperlink"/>
    <w:uiPriority w:val="99"/>
    <w:unhideWhenUsed/>
    <w:rsid w:val="002742E9"/>
    <w:rPr>
      <w:color w:val="0000FF"/>
      <w:u w:val="single"/>
    </w:rPr>
  </w:style>
  <w:style w:type="paragraph" w:customStyle="1" w:styleId="Default">
    <w:name w:val="Default"/>
    <w:rsid w:val="00A54FF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NormlnsWWW">
    <w:name w:val="Normální (síť WWW)"/>
    <w:basedOn w:val="Normln"/>
    <w:rsid w:val="00170861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cs-CZ"/>
    </w:rPr>
  </w:style>
  <w:style w:type="paragraph" w:styleId="Zkladntext">
    <w:name w:val="Body Text"/>
    <w:basedOn w:val="Normln"/>
    <w:link w:val="ZkladntextChar"/>
    <w:rsid w:val="00586DBC"/>
    <w:pPr>
      <w:spacing w:after="0" w:line="240" w:lineRule="auto"/>
    </w:pPr>
    <w:rPr>
      <w:rFonts w:ascii="Times New Roman" w:eastAsia="Times New Roman" w:hAnsi="Times New Roman"/>
      <w:b/>
      <w:caps/>
      <w:sz w:val="24"/>
      <w:szCs w:val="24"/>
      <w:lang w:eastAsia="cs-CZ"/>
    </w:rPr>
  </w:style>
  <w:style w:type="character" w:customStyle="1" w:styleId="ZkladntextChar">
    <w:name w:val="Základní text Char"/>
    <w:link w:val="Zkladntext"/>
    <w:rsid w:val="00586DBC"/>
    <w:rPr>
      <w:rFonts w:ascii="Times New Roman" w:eastAsia="Times New Roman" w:hAnsi="Times New Roman" w:cs="Times New Roman"/>
      <w:b/>
      <w:caps/>
      <w:sz w:val="24"/>
      <w:szCs w:val="24"/>
      <w:lang w:eastAsia="cs-CZ"/>
    </w:rPr>
  </w:style>
  <w:style w:type="paragraph" w:customStyle="1" w:styleId="Bn1233">
    <w:name w:val="Běžný12/3/3"/>
    <w:basedOn w:val="Normln"/>
    <w:rsid w:val="00586DBC"/>
    <w:pPr>
      <w:spacing w:before="60" w:after="60" w:line="240" w:lineRule="auto"/>
      <w:ind w:firstLine="567"/>
      <w:jc w:val="both"/>
    </w:pPr>
    <w:rPr>
      <w:rFonts w:ascii="Times New Roman" w:eastAsia="Times New Roman" w:hAnsi="Times New Roman"/>
      <w:sz w:val="24"/>
      <w:szCs w:val="20"/>
      <w:lang w:eastAsia="cs-CZ"/>
    </w:rPr>
  </w:style>
  <w:style w:type="paragraph" w:customStyle="1" w:styleId="textodstavce">
    <w:name w:val="text odstavce"/>
    <w:basedOn w:val="Normln"/>
    <w:rsid w:val="00586DBC"/>
    <w:pPr>
      <w:spacing w:before="60" w:after="0" w:line="240" w:lineRule="auto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1nadpis">
    <w:name w:val="1. nadpis"/>
    <w:basedOn w:val="textodstavce"/>
    <w:next w:val="textodstavce"/>
    <w:rsid w:val="00586DBC"/>
    <w:pPr>
      <w:keepNext/>
      <w:pageBreakBefore/>
      <w:numPr>
        <w:numId w:val="2"/>
      </w:numPr>
      <w:spacing w:before="4080" w:after="100" w:afterAutospacing="1"/>
      <w:jc w:val="center"/>
    </w:pPr>
    <w:rPr>
      <w:rFonts w:ascii="Arial" w:hAnsi="Arial"/>
      <w:b/>
      <w:caps/>
      <w:sz w:val="36"/>
    </w:rPr>
  </w:style>
  <w:style w:type="paragraph" w:customStyle="1" w:styleId="2nadpis">
    <w:name w:val="2. nadpis"/>
    <w:basedOn w:val="textodstavce"/>
    <w:next w:val="textodstavce"/>
    <w:rsid w:val="00586DBC"/>
    <w:pPr>
      <w:keepNext/>
      <w:pageBreakBefore/>
      <w:numPr>
        <w:ilvl w:val="1"/>
        <w:numId w:val="2"/>
      </w:numPr>
      <w:spacing w:before="360" w:after="240"/>
      <w:jc w:val="left"/>
    </w:pPr>
    <w:rPr>
      <w:rFonts w:ascii="Arial" w:hAnsi="Arial"/>
      <w:b/>
      <w:sz w:val="32"/>
    </w:rPr>
  </w:style>
  <w:style w:type="paragraph" w:customStyle="1" w:styleId="3nadpis">
    <w:name w:val="3. nadpis"/>
    <w:basedOn w:val="2nadpis"/>
    <w:next w:val="textodstavce"/>
    <w:rsid w:val="00586DBC"/>
    <w:pPr>
      <w:pageBreakBefore w:val="0"/>
      <w:numPr>
        <w:ilvl w:val="2"/>
      </w:numPr>
      <w:tabs>
        <w:tab w:val="left" w:pos="907"/>
      </w:tabs>
      <w:spacing w:after="180"/>
    </w:pPr>
    <w:rPr>
      <w:sz w:val="28"/>
    </w:rPr>
  </w:style>
  <w:style w:type="paragraph" w:customStyle="1" w:styleId="4nadpis">
    <w:name w:val="4. nadpis"/>
    <w:basedOn w:val="textodstavce"/>
    <w:next w:val="textodstavce"/>
    <w:rsid w:val="00586DBC"/>
    <w:pPr>
      <w:keepNext/>
      <w:numPr>
        <w:ilvl w:val="3"/>
        <w:numId w:val="2"/>
      </w:numPr>
      <w:spacing w:before="360" w:after="120"/>
      <w:jc w:val="left"/>
    </w:pPr>
    <w:rPr>
      <w:rFonts w:ascii="Arial" w:hAnsi="Arial"/>
      <w:b/>
    </w:rPr>
  </w:style>
  <w:style w:type="paragraph" w:customStyle="1" w:styleId="5nadpis">
    <w:name w:val="5. nadpis"/>
    <w:basedOn w:val="textodstavce"/>
    <w:next w:val="textodstavce"/>
    <w:rsid w:val="00586DBC"/>
    <w:pPr>
      <w:keepNext/>
      <w:numPr>
        <w:ilvl w:val="4"/>
        <w:numId w:val="2"/>
      </w:numPr>
      <w:spacing w:before="360" w:after="120"/>
      <w:jc w:val="left"/>
    </w:pPr>
    <w:rPr>
      <w:rFonts w:ascii="Arial" w:hAnsi="Arial"/>
      <w:b/>
    </w:rPr>
  </w:style>
  <w:style w:type="paragraph" w:styleId="Nzev">
    <w:name w:val="Title"/>
    <w:basedOn w:val="Normln"/>
    <w:link w:val="NzevChar"/>
    <w:qFormat/>
    <w:rsid w:val="009B599D"/>
    <w:pPr>
      <w:spacing w:before="120" w:after="0" w:line="480" w:lineRule="auto"/>
      <w:outlineLvl w:val="0"/>
    </w:pPr>
    <w:rPr>
      <w:rFonts w:ascii="Times New Roman" w:eastAsia="Times New Roman" w:hAnsi="Times New Roman"/>
      <w:b/>
      <w:sz w:val="24"/>
      <w:szCs w:val="24"/>
      <w:lang w:eastAsia="cs-CZ"/>
    </w:rPr>
  </w:style>
  <w:style w:type="character" w:customStyle="1" w:styleId="NzevChar">
    <w:name w:val="Název Char"/>
    <w:link w:val="Nzev"/>
    <w:rsid w:val="009B599D"/>
    <w:rPr>
      <w:rFonts w:ascii="Times New Roman" w:eastAsia="Times New Roman" w:hAnsi="Times New Roman" w:cs="Times New Roman"/>
      <w:b/>
      <w:sz w:val="24"/>
      <w:szCs w:val="24"/>
      <w:lang w:eastAsia="cs-CZ"/>
    </w:rPr>
  </w:style>
  <w:style w:type="paragraph" w:customStyle="1" w:styleId="OdrkaN12b">
    <w:name w:val="Odrážka N12b"/>
    <w:basedOn w:val="Normln"/>
    <w:rsid w:val="009B599D"/>
    <w:pPr>
      <w:numPr>
        <w:numId w:val="3"/>
      </w:num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cs-CZ"/>
    </w:rPr>
  </w:style>
  <w:style w:type="character" w:styleId="Zstupntext">
    <w:name w:val="Placeholder Text"/>
    <w:uiPriority w:val="99"/>
    <w:semiHidden/>
    <w:rsid w:val="00972D76"/>
    <w:rPr>
      <w:color w:val="808080"/>
    </w:rPr>
  </w:style>
  <w:style w:type="paragraph" w:customStyle="1" w:styleId="font5">
    <w:name w:val="font5"/>
    <w:basedOn w:val="Normln"/>
    <w:rsid w:val="00765730"/>
    <w:pPr>
      <w:spacing w:before="100" w:beforeAutospacing="1" w:after="100" w:afterAutospacing="1" w:line="240" w:lineRule="auto"/>
    </w:pPr>
    <w:rPr>
      <w:rFonts w:eastAsia="Times New Roman" w:cs="Calibri"/>
      <w:b/>
      <w:bCs/>
      <w:color w:val="000000"/>
      <w:lang w:eastAsia="cs-CZ"/>
    </w:rPr>
  </w:style>
  <w:style w:type="paragraph" w:customStyle="1" w:styleId="xl63">
    <w:name w:val="xl63"/>
    <w:basedOn w:val="Normln"/>
    <w:rsid w:val="0076573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xl64">
    <w:name w:val="xl64"/>
    <w:basedOn w:val="Normln"/>
    <w:rsid w:val="007657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65">
    <w:name w:val="xl65"/>
    <w:basedOn w:val="Normln"/>
    <w:rsid w:val="007657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66">
    <w:name w:val="xl66"/>
    <w:basedOn w:val="Normln"/>
    <w:rsid w:val="007657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67">
    <w:name w:val="xl67"/>
    <w:basedOn w:val="Normln"/>
    <w:rsid w:val="007657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cs-CZ"/>
    </w:rPr>
  </w:style>
  <w:style w:type="paragraph" w:customStyle="1" w:styleId="xl68">
    <w:name w:val="xl68"/>
    <w:basedOn w:val="Normln"/>
    <w:rsid w:val="0076573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cs-CZ"/>
    </w:rPr>
  </w:style>
  <w:style w:type="paragraph" w:customStyle="1" w:styleId="xl69">
    <w:name w:val="xl69"/>
    <w:basedOn w:val="Normln"/>
    <w:rsid w:val="00765730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eastAsia="cs-CZ"/>
    </w:rPr>
  </w:style>
  <w:style w:type="paragraph" w:customStyle="1" w:styleId="xl70">
    <w:name w:val="xl70"/>
    <w:basedOn w:val="Normln"/>
    <w:rsid w:val="00765730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71">
    <w:name w:val="xl71"/>
    <w:basedOn w:val="Normln"/>
    <w:rsid w:val="00765730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72">
    <w:name w:val="xl72"/>
    <w:basedOn w:val="Normln"/>
    <w:rsid w:val="00765730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73">
    <w:name w:val="xl73"/>
    <w:basedOn w:val="Normln"/>
    <w:rsid w:val="00765730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74">
    <w:name w:val="xl74"/>
    <w:basedOn w:val="Normln"/>
    <w:rsid w:val="0076573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eastAsia="cs-CZ"/>
    </w:rPr>
  </w:style>
  <w:style w:type="paragraph" w:customStyle="1" w:styleId="xl75">
    <w:name w:val="xl75"/>
    <w:basedOn w:val="Normln"/>
    <w:rsid w:val="0076573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76">
    <w:name w:val="xl76"/>
    <w:basedOn w:val="Normln"/>
    <w:rsid w:val="00765730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eastAsia="cs-CZ"/>
    </w:rPr>
  </w:style>
  <w:style w:type="paragraph" w:customStyle="1" w:styleId="xl77">
    <w:name w:val="xl77"/>
    <w:basedOn w:val="Normln"/>
    <w:rsid w:val="00765730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78">
    <w:name w:val="xl78"/>
    <w:basedOn w:val="Normln"/>
    <w:rsid w:val="00765730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79">
    <w:name w:val="xl79"/>
    <w:basedOn w:val="Normln"/>
    <w:rsid w:val="00765730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80">
    <w:name w:val="xl80"/>
    <w:basedOn w:val="Normln"/>
    <w:rsid w:val="00765730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81">
    <w:name w:val="xl81"/>
    <w:basedOn w:val="Normln"/>
    <w:rsid w:val="00765730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eastAsia="cs-CZ"/>
    </w:rPr>
  </w:style>
  <w:style w:type="paragraph" w:customStyle="1" w:styleId="xl82">
    <w:name w:val="xl82"/>
    <w:basedOn w:val="Normln"/>
    <w:rsid w:val="0076573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83">
    <w:name w:val="xl83"/>
    <w:basedOn w:val="Normln"/>
    <w:rsid w:val="0076573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84">
    <w:name w:val="xl84"/>
    <w:basedOn w:val="Normln"/>
    <w:rsid w:val="0076573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85">
    <w:name w:val="xl85"/>
    <w:basedOn w:val="Normln"/>
    <w:rsid w:val="00765730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86">
    <w:name w:val="xl86"/>
    <w:basedOn w:val="Normln"/>
    <w:rsid w:val="00765730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eastAsia="cs-CZ"/>
    </w:rPr>
  </w:style>
  <w:style w:type="paragraph" w:customStyle="1" w:styleId="xl87">
    <w:name w:val="xl87"/>
    <w:basedOn w:val="Normln"/>
    <w:rsid w:val="00765730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88">
    <w:name w:val="xl88"/>
    <w:basedOn w:val="Normln"/>
    <w:rsid w:val="00765730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89">
    <w:name w:val="xl89"/>
    <w:basedOn w:val="Normln"/>
    <w:rsid w:val="00765730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90">
    <w:name w:val="xl90"/>
    <w:basedOn w:val="Normln"/>
    <w:rsid w:val="00765730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500B3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2D64D0"/>
  </w:style>
  <w:style w:type="character" w:customStyle="1" w:styleId="Nadpis6Char">
    <w:name w:val="Nadpis 6 Char"/>
    <w:link w:val="Nadpis6"/>
    <w:uiPriority w:val="9"/>
    <w:rsid w:val="00CA6CE6"/>
    <w:rPr>
      <w:rFonts w:ascii="Cambria" w:eastAsia="Times New Roman" w:hAnsi="Cambria" w:cs="Times New Roman"/>
      <w:i/>
      <w:iCs/>
      <w:color w:val="243F60"/>
    </w:rPr>
  </w:style>
  <w:style w:type="paragraph" w:styleId="Bezmezer">
    <w:name w:val="No Spacing"/>
    <w:uiPriority w:val="1"/>
    <w:qFormat/>
    <w:rsid w:val="00EA3A90"/>
    <w:rPr>
      <w:sz w:val="22"/>
      <w:szCs w:val="22"/>
      <w:lang w:eastAsia="en-US"/>
    </w:rPr>
  </w:style>
  <w:style w:type="character" w:customStyle="1" w:styleId="Nadpis4Char">
    <w:name w:val="Nadpis 4 Char"/>
    <w:link w:val="Nadpis4"/>
    <w:uiPriority w:val="9"/>
    <w:rsid w:val="002733BD"/>
    <w:rPr>
      <w:rFonts w:ascii="Cambria" w:eastAsia="Times New Roman" w:hAnsi="Cambria" w:cs="Times New Roman"/>
      <w:b/>
      <w:bCs/>
      <w:i/>
      <w:iCs/>
      <w:color w:val="4F81BD"/>
    </w:rPr>
  </w:style>
  <w:style w:type="paragraph" w:styleId="Zkladntext2">
    <w:name w:val="Body Text 2"/>
    <w:basedOn w:val="Normln"/>
    <w:link w:val="Zkladntext2Char"/>
    <w:uiPriority w:val="99"/>
    <w:unhideWhenUsed/>
    <w:rsid w:val="00C412C7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rsid w:val="00C412C7"/>
  </w:style>
  <w:style w:type="paragraph" w:styleId="Textkomente">
    <w:name w:val="annotation text"/>
    <w:basedOn w:val="Normln"/>
    <w:link w:val="TextkomenteChar"/>
    <w:semiHidden/>
    <w:rsid w:val="00C412C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/>
      <w:sz w:val="24"/>
      <w:szCs w:val="20"/>
      <w:lang w:eastAsia="cs-CZ"/>
    </w:rPr>
  </w:style>
  <w:style w:type="character" w:customStyle="1" w:styleId="TextkomenteChar">
    <w:name w:val="Text komentáře Char"/>
    <w:link w:val="Textkomente"/>
    <w:semiHidden/>
    <w:rsid w:val="00C412C7"/>
    <w:rPr>
      <w:rFonts w:ascii="Times New Roman" w:eastAsia="Times New Roman" w:hAnsi="Times New Roman" w:cs="Times New Roman"/>
      <w:sz w:val="24"/>
      <w:szCs w:val="20"/>
      <w:lang w:eastAsia="cs-CZ"/>
    </w:rPr>
  </w:style>
  <w:style w:type="table" w:styleId="Mkatabulky">
    <w:name w:val="Table Grid"/>
    <w:basedOn w:val="Normlntabulka"/>
    <w:uiPriority w:val="59"/>
    <w:rsid w:val="00C412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kladntextodsazen">
    <w:name w:val="Body Text Indent"/>
    <w:basedOn w:val="Normln"/>
    <w:link w:val="ZkladntextodsazenChar"/>
    <w:uiPriority w:val="99"/>
    <w:unhideWhenUsed/>
    <w:rsid w:val="00C412C7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rsid w:val="00C412C7"/>
  </w:style>
  <w:style w:type="paragraph" w:styleId="Zkladntextodsazen2">
    <w:name w:val="Body Text Indent 2"/>
    <w:basedOn w:val="Normln"/>
    <w:link w:val="Zkladntextodsazen2Char"/>
    <w:uiPriority w:val="99"/>
    <w:unhideWhenUsed/>
    <w:rsid w:val="00C412C7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rsid w:val="00C412C7"/>
  </w:style>
  <w:style w:type="paragraph" w:styleId="Zkladntext3">
    <w:name w:val="Body Text 3"/>
    <w:basedOn w:val="Normln"/>
    <w:link w:val="Zkladntext3Char"/>
    <w:uiPriority w:val="99"/>
    <w:unhideWhenUsed/>
    <w:rsid w:val="00617732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617732"/>
    <w:rPr>
      <w:sz w:val="16"/>
      <w:szCs w:val="16"/>
      <w:lang w:eastAsia="en-US"/>
    </w:rPr>
  </w:style>
  <w:style w:type="paragraph" w:customStyle="1" w:styleId="Odrka">
    <w:name w:val="Odrážka"/>
    <w:basedOn w:val="Normln"/>
    <w:rsid w:val="00617732"/>
    <w:pPr>
      <w:numPr>
        <w:numId w:val="7"/>
      </w:numPr>
      <w:spacing w:after="0" w:line="240" w:lineRule="auto"/>
      <w:jc w:val="both"/>
    </w:pPr>
    <w:rPr>
      <w:rFonts w:ascii="Arial Narrow" w:eastAsia="Times New Roman" w:hAnsi="Arial Narrow"/>
      <w:sz w:val="24"/>
      <w:szCs w:val="20"/>
      <w:lang w:eastAsia="cs-CZ"/>
    </w:rPr>
  </w:style>
  <w:style w:type="paragraph" w:customStyle="1" w:styleId="Zkladntextprvnodstavec">
    <w:name w:val="Základní text první odstavec"/>
    <w:basedOn w:val="Zkladntext"/>
    <w:next w:val="Zkladntext"/>
    <w:rsid w:val="00395926"/>
    <w:pPr>
      <w:tabs>
        <w:tab w:val="left" w:pos="0"/>
      </w:tabs>
      <w:spacing w:after="120"/>
      <w:jc w:val="both"/>
    </w:pPr>
    <w:rPr>
      <w:rFonts w:ascii="Arial" w:hAnsi="Arial"/>
      <w:b w:val="0"/>
      <w:caps w:val="0"/>
      <w:color w:val="000000"/>
      <w:kern w:val="20"/>
      <w:szCs w:val="2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23273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eastAsia="en-US"/>
    </w:rPr>
  </w:style>
  <w:style w:type="character" w:customStyle="1" w:styleId="Nadpis8Char">
    <w:name w:val="Nadpis 8 Char"/>
    <w:basedOn w:val="Standardnpsmoodstavce"/>
    <w:link w:val="Nadpis8"/>
    <w:uiPriority w:val="9"/>
    <w:rsid w:val="00F16F7A"/>
    <w:rPr>
      <w:rFonts w:asciiTheme="majorHAnsi" w:eastAsiaTheme="majorEastAsia" w:hAnsiTheme="majorHAnsi" w:cstheme="majorBidi"/>
      <w:color w:val="404040" w:themeColor="text1" w:themeTint="BF"/>
      <w:lang w:eastAsia="en-US"/>
    </w:rPr>
  </w:style>
  <w:style w:type="paragraph" w:customStyle="1" w:styleId="Prosttext1">
    <w:name w:val="Prostý text1"/>
    <w:basedOn w:val="Normln"/>
    <w:rsid w:val="005B4D4E"/>
    <w:pPr>
      <w:widowControl w:val="0"/>
      <w:suppressAutoHyphens/>
      <w:spacing w:after="0" w:line="240" w:lineRule="auto"/>
    </w:pPr>
    <w:rPr>
      <w:rFonts w:ascii="Courier New" w:eastAsia="Times New Roman" w:hAnsi="Courier New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4E45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EE009B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nhideWhenUsed/>
    <w:qFormat/>
    <w:rsid w:val="00C30CDF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022092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2733BD"/>
    <w:pPr>
      <w:keepNext/>
      <w:keepLines/>
      <w:spacing w:before="200" w:after="0"/>
      <w:outlineLvl w:val="3"/>
    </w:pPr>
    <w:rPr>
      <w:rFonts w:ascii="Cambria" w:eastAsia="Times New Roman" w:hAnsi="Cambria"/>
      <w:b/>
      <w:bCs/>
      <w:i/>
      <w:iCs/>
      <w:color w:val="4F81BD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CA6CE6"/>
    <w:pPr>
      <w:keepNext/>
      <w:keepLines/>
      <w:spacing w:before="200" w:after="0"/>
      <w:outlineLvl w:val="5"/>
    </w:pPr>
    <w:rPr>
      <w:rFonts w:ascii="Cambria" w:eastAsia="Times New Roman" w:hAnsi="Cambria"/>
      <w:i/>
      <w:iCs/>
      <w:color w:val="243F6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EE009B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rsid w:val="00C30CDF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dpis3Char">
    <w:name w:val="Nadpis 3 Char"/>
    <w:link w:val="Nadpis3"/>
    <w:uiPriority w:val="9"/>
    <w:rsid w:val="00022092"/>
    <w:rPr>
      <w:rFonts w:ascii="Cambria" w:eastAsia="Times New Roman" w:hAnsi="Cambria" w:cs="Times New Roman"/>
      <w:b/>
      <w:bCs/>
      <w:color w:val="4F81BD"/>
    </w:rPr>
  </w:style>
  <w:style w:type="paragraph" w:styleId="Obsah1">
    <w:name w:val="toc 1"/>
    <w:basedOn w:val="Normln"/>
    <w:next w:val="Normln"/>
    <w:autoRedefine/>
    <w:uiPriority w:val="39"/>
    <w:unhideWhenUsed/>
    <w:qFormat/>
    <w:rsid w:val="00CF514B"/>
    <w:pPr>
      <w:tabs>
        <w:tab w:val="left" w:pos="440"/>
        <w:tab w:val="right" w:leader="dot" w:pos="9062"/>
      </w:tabs>
      <w:spacing w:before="120" w:after="120"/>
    </w:pPr>
    <w:rPr>
      <w:rFonts w:ascii="Times New Roman" w:hAnsi="Times New Roman"/>
      <w:b/>
      <w:bCs/>
      <w:caps/>
      <w:noProof/>
      <w:sz w:val="24"/>
      <w:szCs w:val="24"/>
    </w:rPr>
  </w:style>
  <w:style w:type="paragraph" w:styleId="Obsah2">
    <w:name w:val="toc 2"/>
    <w:basedOn w:val="Normln"/>
    <w:next w:val="Normln"/>
    <w:autoRedefine/>
    <w:uiPriority w:val="39"/>
    <w:unhideWhenUsed/>
    <w:qFormat/>
    <w:rsid w:val="004E0849"/>
    <w:pPr>
      <w:tabs>
        <w:tab w:val="left" w:pos="660"/>
        <w:tab w:val="right" w:leader="dot" w:pos="9062"/>
      </w:tabs>
      <w:spacing w:after="0"/>
      <w:ind w:left="220"/>
    </w:pPr>
    <w:rPr>
      <w:rFonts w:cs="Calibri"/>
      <w:smallCaps/>
      <w:noProof/>
      <w:sz w:val="20"/>
      <w:szCs w:val="20"/>
    </w:rPr>
  </w:style>
  <w:style w:type="paragraph" w:styleId="Obsah3">
    <w:name w:val="toc 3"/>
    <w:basedOn w:val="Normln"/>
    <w:next w:val="Normln"/>
    <w:autoRedefine/>
    <w:uiPriority w:val="39"/>
    <w:unhideWhenUsed/>
    <w:qFormat/>
    <w:rsid w:val="00EE009B"/>
    <w:pPr>
      <w:spacing w:after="0"/>
      <w:ind w:left="440"/>
    </w:pPr>
    <w:rPr>
      <w:rFonts w:cs="Calibri"/>
      <w:i/>
      <w:iCs/>
      <w:sz w:val="20"/>
      <w:szCs w:val="20"/>
    </w:rPr>
  </w:style>
  <w:style w:type="paragraph" w:styleId="Obsah4">
    <w:name w:val="toc 4"/>
    <w:basedOn w:val="Normln"/>
    <w:next w:val="Normln"/>
    <w:autoRedefine/>
    <w:uiPriority w:val="39"/>
    <w:unhideWhenUsed/>
    <w:rsid w:val="00EE009B"/>
    <w:pPr>
      <w:spacing w:after="0"/>
      <w:ind w:left="660"/>
    </w:pPr>
    <w:rPr>
      <w:rFonts w:cs="Calibri"/>
      <w:sz w:val="18"/>
      <w:szCs w:val="18"/>
    </w:rPr>
  </w:style>
  <w:style w:type="paragraph" w:styleId="Obsah5">
    <w:name w:val="toc 5"/>
    <w:basedOn w:val="Normln"/>
    <w:next w:val="Normln"/>
    <w:autoRedefine/>
    <w:uiPriority w:val="39"/>
    <w:unhideWhenUsed/>
    <w:rsid w:val="00EE009B"/>
    <w:pPr>
      <w:spacing w:after="0"/>
      <w:ind w:left="880"/>
    </w:pPr>
    <w:rPr>
      <w:rFonts w:cs="Calibri"/>
      <w:sz w:val="18"/>
      <w:szCs w:val="18"/>
    </w:rPr>
  </w:style>
  <w:style w:type="paragraph" w:styleId="Obsah6">
    <w:name w:val="toc 6"/>
    <w:basedOn w:val="Normln"/>
    <w:next w:val="Normln"/>
    <w:autoRedefine/>
    <w:uiPriority w:val="39"/>
    <w:unhideWhenUsed/>
    <w:rsid w:val="00EE009B"/>
    <w:pPr>
      <w:spacing w:after="0"/>
      <w:ind w:left="1100"/>
    </w:pPr>
    <w:rPr>
      <w:rFonts w:cs="Calibri"/>
      <w:sz w:val="18"/>
      <w:szCs w:val="18"/>
    </w:rPr>
  </w:style>
  <w:style w:type="paragraph" w:styleId="Obsah7">
    <w:name w:val="toc 7"/>
    <w:basedOn w:val="Normln"/>
    <w:next w:val="Normln"/>
    <w:autoRedefine/>
    <w:uiPriority w:val="39"/>
    <w:unhideWhenUsed/>
    <w:rsid w:val="00EE009B"/>
    <w:pPr>
      <w:spacing w:after="0"/>
      <w:ind w:left="1320"/>
    </w:pPr>
    <w:rPr>
      <w:rFonts w:cs="Calibri"/>
      <w:sz w:val="18"/>
      <w:szCs w:val="18"/>
    </w:rPr>
  </w:style>
  <w:style w:type="paragraph" w:styleId="Obsah8">
    <w:name w:val="toc 8"/>
    <w:basedOn w:val="Normln"/>
    <w:next w:val="Normln"/>
    <w:autoRedefine/>
    <w:uiPriority w:val="39"/>
    <w:unhideWhenUsed/>
    <w:rsid w:val="00EE009B"/>
    <w:pPr>
      <w:spacing w:after="0"/>
      <w:ind w:left="1540"/>
    </w:pPr>
    <w:rPr>
      <w:rFonts w:cs="Calibri"/>
      <w:sz w:val="18"/>
      <w:szCs w:val="18"/>
    </w:rPr>
  </w:style>
  <w:style w:type="paragraph" w:styleId="Obsah9">
    <w:name w:val="toc 9"/>
    <w:basedOn w:val="Normln"/>
    <w:next w:val="Normln"/>
    <w:autoRedefine/>
    <w:uiPriority w:val="39"/>
    <w:unhideWhenUsed/>
    <w:rsid w:val="00EE009B"/>
    <w:pPr>
      <w:spacing w:after="0"/>
      <w:ind w:left="1760"/>
    </w:pPr>
    <w:rPr>
      <w:rFonts w:cs="Calibri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EE009B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6436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436B5"/>
  </w:style>
  <w:style w:type="paragraph" w:styleId="Zpat">
    <w:name w:val="footer"/>
    <w:basedOn w:val="Normln"/>
    <w:link w:val="ZpatChar"/>
    <w:uiPriority w:val="99"/>
    <w:unhideWhenUsed/>
    <w:rsid w:val="006436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436B5"/>
  </w:style>
  <w:style w:type="paragraph" w:styleId="Textbubliny">
    <w:name w:val="Balloon Text"/>
    <w:basedOn w:val="Normln"/>
    <w:link w:val="TextbublinyChar"/>
    <w:uiPriority w:val="99"/>
    <w:semiHidden/>
    <w:unhideWhenUsed/>
    <w:rsid w:val="006436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6436B5"/>
    <w:rPr>
      <w:rFonts w:ascii="Tahoma" w:hAnsi="Tahoma" w:cs="Tahoma"/>
      <w:sz w:val="16"/>
      <w:szCs w:val="16"/>
    </w:rPr>
  </w:style>
  <w:style w:type="paragraph" w:styleId="Nadpisobsahu">
    <w:name w:val="TOC Heading"/>
    <w:basedOn w:val="Nadpis1"/>
    <w:next w:val="Normln"/>
    <w:uiPriority w:val="39"/>
    <w:unhideWhenUsed/>
    <w:qFormat/>
    <w:rsid w:val="002742E9"/>
    <w:pPr>
      <w:outlineLvl w:val="9"/>
    </w:pPr>
    <w:rPr>
      <w:lang w:eastAsia="cs-CZ"/>
    </w:rPr>
  </w:style>
  <w:style w:type="character" w:styleId="Hypertextovodkaz">
    <w:name w:val="Hyperlink"/>
    <w:uiPriority w:val="99"/>
    <w:unhideWhenUsed/>
    <w:rsid w:val="002742E9"/>
    <w:rPr>
      <w:color w:val="0000FF"/>
      <w:u w:val="single"/>
    </w:rPr>
  </w:style>
  <w:style w:type="paragraph" w:customStyle="1" w:styleId="Default">
    <w:name w:val="Default"/>
    <w:rsid w:val="00A54FF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NormlnsWWW">
    <w:name w:val="Normální (síť WWW)"/>
    <w:basedOn w:val="Normln"/>
    <w:rsid w:val="00170861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cs-CZ"/>
    </w:rPr>
  </w:style>
  <w:style w:type="paragraph" w:styleId="Zkladntext">
    <w:name w:val="Body Text"/>
    <w:basedOn w:val="Normln"/>
    <w:link w:val="ZkladntextChar"/>
    <w:rsid w:val="00586DBC"/>
    <w:pPr>
      <w:spacing w:after="0" w:line="240" w:lineRule="auto"/>
    </w:pPr>
    <w:rPr>
      <w:rFonts w:ascii="Times New Roman" w:eastAsia="Times New Roman" w:hAnsi="Times New Roman"/>
      <w:b/>
      <w:caps/>
      <w:sz w:val="24"/>
      <w:szCs w:val="24"/>
      <w:lang w:eastAsia="cs-CZ"/>
    </w:rPr>
  </w:style>
  <w:style w:type="character" w:customStyle="1" w:styleId="ZkladntextChar">
    <w:name w:val="Základní text Char"/>
    <w:link w:val="Zkladntext"/>
    <w:rsid w:val="00586DBC"/>
    <w:rPr>
      <w:rFonts w:ascii="Times New Roman" w:eastAsia="Times New Roman" w:hAnsi="Times New Roman" w:cs="Times New Roman"/>
      <w:b/>
      <w:caps/>
      <w:sz w:val="24"/>
      <w:szCs w:val="24"/>
      <w:lang w:eastAsia="cs-CZ"/>
    </w:rPr>
  </w:style>
  <w:style w:type="paragraph" w:customStyle="1" w:styleId="Bn1233">
    <w:name w:val="Běžný12/3/3"/>
    <w:basedOn w:val="Normln"/>
    <w:rsid w:val="00586DBC"/>
    <w:pPr>
      <w:spacing w:before="60" w:after="60" w:line="240" w:lineRule="auto"/>
      <w:ind w:firstLine="567"/>
      <w:jc w:val="both"/>
    </w:pPr>
    <w:rPr>
      <w:rFonts w:ascii="Times New Roman" w:eastAsia="Times New Roman" w:hAnsi="Times New Roman"/>
      <w:sz w:val="24"/>
      <w:szCs w:val="20"/>
      <w:lang w:eastAsia="cs-CZ"/>
    </w:rPr>
  </w:style>
  <w:style w:type="paragraph" w:customStyle="1" w:styleId="textodstavce">
    <w:name w:val="text odstavce"/>
    <w:basedOn w:val="Normln"/>
    <w:rsid w:val="00586DBC"/>
    <w:pPr>
      <w:spacing w:before="60" w:after="0" w:line="240" w:lineRule="auto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1nadpis">
    <w:name w:val="1. nadpis"/>
    <w:basedOn w:val="textodstavce"/>
    <w:next w:val="textodstavce"/>
    <w:rsid w:val="00586DBC"/>
    <w:pPr>
      <w:keepNext/>
      <w:pageBreakBefore/>
      <w:numPr>
        <w:numId w:val="2"/>
      </w:numPr>
      <w:spacing w:before="4080" w:after="100" w:afterAutospacing="1"/>
      <w:jc w:val="center"/>
    </w:pPr>
    <w:rPr>
      <w:rFonts w:ascii="Arial" w:hAnsi="Arial"/>
      <w:b/>
      <w:caps/>
      <w:sz w:val="36"/>
    </w:rPr>
  </w:style>
  <w:style w:type="paragraph" w:customStyle="1" w:styleId="2nadpis">
    <w:name w:val="2. nadpis"/>
    <w:basedOn w:val="textodstavce"/>
    <w:next w:val="textodstavce"/>
    <w:rsid w:val="00586DBC"/>
    <w:pPr>
      <w:keepNext/>
      <w:pageBreakBefore/>
      <w:numPr>
        <w:ilvl w:val="1"/>
        <w:numId w:val="2"/>
      </w:numPr>
      <w:spacing w:before="360" w:after="240"/>
      <w:jc w:val="left"/>
    </w:pPr>
    <w:rPr>
      <w:rFonts w:ascii="Arial" w:hAnsi="Arial"/>
      <w:b/>
      <w:sz w:val="32"/>
    </w:rPr>
  </w:style>
  <w:style w:type="paragraph" w:customStyle="1" w:styleId="3nadpis">
    <w:name w:val="3. nadpis"/>
    <w:basedOn w:val="2nadpis"/>
    <w:next w:val="textodstavce"/>
    <w:rsid w:val="00586DBC"/>
    <w:pPr>
      <w:pageBreakBefore w:val="0"/>
      <w:numPr>
        <w:ilvl w:val="2"/>
      </w:numPr>
      <w:tabs>
        <w:tab w:val="left" w:pos="907"/>
      </w:tabs>
      <w:spacing w:after="180"/>
    </w:pPr>
    <w:rPr>
      <w:sz w:val="28"/>
    </w:rPr>
  </w:style>
  <w:style w:type="paragraph" w:customStyle="1" w:styleId="4nadpis">
    <w:name w:val="4. nadpis"/>
    <w:basedOn w:val="textodstavce"/>
    <w:next w:val="textodstavce"/>
    <w:rsid w:val="00586DBC"/>
    <w:pPr>
      <w:keepNext/>
      <w:numPr>
        <w:ilvl w:val="3"/>
        <w:numId w:val="2"/>
      </w:numPr>
      <w:spacing w:before="360" w:after="120"/>
      <w:jc w:val="left"/>
    </w:pPr>
    <w:rPr>
      <w:rFonts w:ascii="Arial" w:hAnsi="Arial"/>
      <w:b/>
    </w:rPr>
  </w:style>
  <w:style w:type="paragraph" w:customStyle="1" w:styleId="5nadpis">
    <w:name w:val="5. nadpis"/>
    <w:basedOn w:val="textodstavce"/>
    <w:next w:val="textodstavce"/>
    <w:rsid w:val="00586DBC"/>
    <w:pPr>
      <w:keepNext/>
      <w:numPr>
        <w:ilvl w:val="4"/>
        <w:numId w:val="2"/>
      </w:numPr>
      <w:spacing w:before="360" w:after="120"/>
      <w:jc w:val="left"/>
    </w:pPr>
    <w:rPr>
      <w:rFonts w:ascii="Arial" w:hAnsi="Arial"/>
      <w:b/>
    </w:rPr>
  </w:style>
  <w:style w:type="paragraph" w:styleId="Nzev">
    <w:name w:val="Title"/>
    <w:basedOn w:val="Normln"/>
    <w:link w:val="NzevChar"/>
    <w:qFormat/>
    <w:rsid w:val="009B599D"/>
    <w:pPr>
      <w:spacing w:before="120" w:after="0" w:line="480" w:lineRule="auto"/>
      <w:outlineLvl w:val="0"/>
    </w:pPr>
    <w:rPr>
      <w:rFonts w:ascii="Times New Roman" w:eastAsia="Times New Roman" w:hAnsi="Times New Roman"/>
      <w:b/>
      <w:sz w:val="24"/>
      <w:szCs w:val="24"/>
      <w:lang w:eastAsia="cs-CZ"/>
    </w:rPr>
  </w:style>
  <w:style w:type="character" w:customStyle="1" w:styleId="NzevChar">
    <w:name w:val="Název Char"/>
    <w:link w:val="Nzev"/>
    <w:rsid w:val="009B599D"/>
    <w:rPr>
      <w:rFonts w:ascii="Times New Roman" w:eastAsia="Times New Roman" w:hAnsi="Times New Roman" w:cs="Times New Roman"/>
      <w:b/>
      <w:sz w:val="24"/>
      <w:szCs w:val="24"/>
      <w:lang w:eastAsia="cs-CZ"/>
    </w:rPr>
  </w:style>
  <w:style w:type="paragraph" w:customStyle="1" w:styleId="OdrkaN12b">
    <w:name w:val="Odrážka N12b"/>
    <w:basedOn w:val="Normln"/>
    <w:rsid w:val="009B599D"/>
    <w:pPr>
      <w:numPr>
        <w:numId w:val="3"/>
      </w:num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cs-CZ"/>
    </w:rPr>
  </w:style>
  <w:style w:type="character" w:styleId="Zstupntext">
    <w:name w:val="Placeholder Text"/>
    <w:uiPriority w:val="99"/>
    <w:semiHidden/>
    <w:rsid w:val="00972D76"/>
    <w:rPr>
      <w:color w:val="808080"/>
    </w:rPr>
  </w:style>
  <w:style w:type="paragraph" w:customStyle="1" w:styleId="font5">
    <w:name w:val="font5"/>
    <w:basedOn w:val="Normln"/>
    <w:rsid w:val="00765730"/>
    <w:pPr>
      <w:spacing w:before="100" w:beforeAutospacing="1" w:after="100" w:afterAutospacing="1" w:line="240" w:lineRule="auto"/>
    </w:pPr>
    <w:rPr>
      <w:rFonts w:eastAsia="Times New Roman" w:cs="Calibri"/>
      <w:b/>
      <w:bCs/>
      <w:color w:val="000000"/>
      <w:lang w:eastAsia="cs-CZ"/>
    </w:rPr>
  </w:style>
  <w:style w:type="paragraph" w:customStyle="1" w:styleId="xl63">
    <w:name w:val="xl63"/>
    <w:basedOn w:val="Normln"/>
    <w:rsid w:val="0076573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xl64">
    <w:name w:val="xl64"/>
    <w:basedOn w:val="Normln"/>
    <w:rsid w:val="007657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65">
    <w:name w:val="xl65"/>
    <w:basedOn w:val="Normln"/>
    <w:rsid w:val="007657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66">
    <w:name w:val="xl66"/>
    <w:basedOn w:val="Normln"/>
    <w:rsid w:val="007657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67">
    <w:name w:val="xl67"/>
    <w:basedOn w:val="Normln"/>
    <w:rsid w:val="007657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cs-CZ"/>
    </w:rPr>
  </w:style>
  <w:style w:type="paragraph" w:customStyle="1" w:styleId="xl68">
    <w:name w:val="xl68"/>
    <w:basedOn w:val="Normln"/>
    <w:rsid w:val="0076573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cs-CZ"/>
    </w:rPr>
  </w:style>
  <w:style w:type="paragraph" w:customStyle="1" w:styleId="xl69">
    <w:name w:val="xl69"/>
    <w:basedOn w:val="Normln"/>
    <w:rsid w:val="00765730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eastAsia="cs-CZ"/>
    </w:rPr>
  </w:style>
  <w:style w:type="paragraph" w:customStyle="1" w:styleId="xl70">
    <w:name w:val="xl70"/>
    <w:basedOn w:val="Normln"/>
    <w:rsid w:val="00765730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71">
    <w:name w:val="xl71"/>
    <w:basedOn w:val="Normln"/>
    <w:rsid w:val="00765730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72">
    <w:name w:val="xl72"/>
    <w:basedOn w:val="Normln"/>
    <w:rsid w:val="00765730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73">
    <w:name w:val="xl73"/>
    <w:basedOn w:val="Normln"/>
    <w:rsid w:val="00765730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74">
    <w:name w:val="xl74"/>
    <w:basedOn w:val="Normln"/>
    <w:rsid w:val="0076573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eastAsia="cs-CZ"/>
    </w:rPr>
  </w:style>
  <w:style w:type="paragraph" w:customStyle="1" w:styleId="xl75">
    <w:name w:val="xl75"/>
    <w:basedOn w:val="Normln"/>
    <w:rsid w:val="0076573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76">
    <w:name w:val="xl76"/>
    <w:basedOn w:val="Normln"/>
    <w:rsid w:val="00765730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eastAsia="cs-CZ"/>
    </w:rPr>
  </w:style>
  <w:style w:type="paragraph" w:customStyle="1" w:styleId="xl77">
    <w:name w:val="xl77"/>
    <w:basedOn w:val="Normln"/>
    <w:rsid w:val="00765730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78">
    <w:name w:val="xl78"/>
    <w:basedOn w:val="Normln"/>
    <w:rsid w:val="00765730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79">
    <w:name w:val="xl79"/>
    <w:basedOn w:val="Normln"/>
    <w:rsid w:val="00765730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80">
    <w:name w:val="xl80"/>
    <w:basedOn w:val="Normln"/>
    <w:rsid w:val="00765730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81">
    <w:name w:val="xl81"/>
    <w:basedOn w:val="Normln"/>
    <w:rsid w:val="00765730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eastAsia="cs-CZ"/>
    </w:rPr>
  </w:style>
  <w:style w:type="paragraph" w:customStyle="1" w:styleId="xl82">
    <w:name w:val="xl82"/>
    <w:basedOn w:val="Normln"/>
    <w:rsid w:val="0076573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83">
    <w:name w:val="xl83"/>
    <w:basedOn w:val="Normln"/>
    <w:rsid w:val="0076573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84">
    <w:name w:val="xl84"/>
    <w:basedOn w:val="Normln"/>
    <w:rsid w:val="0076573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85">
    <w:name w:val="xl85"/>
    <w:basedOn w:val="Normln"/>
    <w:rsid w:val="00765730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86">
    <w:name w:val="xl86"/>
    <w:basedOn w:val="Normln"/>
    <w:rsid w:val="00765730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eastAsia="cs-CZ"/>
    </w:rPr>
  </w:style>
  <w:style w:type="paragraph" w:customStyle="1" w:styleId="xl87">
    <w:name w:val="xl87"/>
    <w:basedOn w:val="Normln"/>
    <w:rsid w:val="00765730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88">
    <w:name w:val="xl88"/>
    <w:basedOn w:val="Normln"/>
    <w:rsid w:val="00765730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89">
    <w:name w:val="xl89"/>
    <w:basedOn w:val="Normln"/>
    <w:rsid w:val="00765730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90">
    <w:name w:val="xl90"/>
    <w:basedOn w:val="Normln"/>
    <w:rsid w:val="00765730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500B3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2D64D0"/>
  </w:style>
  <w:style w:type="character" w:customStyle="1" w:styleId="Nadpis6Char">
    <w:name w:val="Nadpis 6 Char"/>
    <w:link w:val="Nadpis6"/>
    <w:uiPriority w:val="9"/>
    <w:rsid w:val="00CA6CE6"/>
    <w:rPr>
      <w:rFonts w:ascii="Cambria" w:eastAsia="Times New Roman" w:hAnsi="Cambria" w:cs="Times New Roman"/>
      <w:i/>
      <w:iCs/>
      <w:color w:val="243F60"/>
    </w:rPr>
  </w:style>
  <w:style w:type="paragraph" w:styleId="Bezmezer">
    <w:name w:val="No Spacing"/>
    <w:uiPriority w:val="1"/>
    <w:qFormat/>
    <w:rsid w:val="00EA3A90"/>
    <w:rPr>
      <w:sz w:val="22"/>
      <w:szCs w:val="22"/>
      <w:lang w:eastAsia="en-US"/>
    </w:rPr>
  </w:style>
  <w:style w:type="character" w:customStyle="1" w:styleId="Nadpis4Char">
    <w:name w:val="Nadpis 4 Char"/>
    <w:link w:val="Nadpis4"/>
    <w:uiPriority w:val="9"/>
    <w:rsid w:val="002733BD"/>
    <w:rPr>
      <w:rFonts w:ascii="Cambria" w:eastAsia="Times New Roman" w:hAnsi="Cambria" w:cs="Times New Roman"/>
      <w:b/>
      <w:bCs/>
      <w:i/>
      <w:iCs/>
      <w:color w:val="4F81BD"/>
    </w:rPr>
  </w:style>
  <w:style w:type="paragraph" w:styleId="Zkladntext2">
    <w:name w:val="Body Text 2"/>
    <w:basedOn w:val="Normln"/>
    <w:link w:val="Zkladntext2Char"/>
    <w:uiPriority w:val="99"/>
    <w:unhideWhenUsed/>
    <w:rsid w:val="00C412C7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rsid w:val="00C412C7"/>
  </w:style>
  <w:style w:type="paragraph" w:styleId="Textkomente">
    <w:name w:val="annotation text"/>
    <w:basedOn w:val="Normln"/>
    <w:link w:val="TextkomenteChar"/>
    <w:semiHidden/>
    <w:rsid w:val="00C412C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/>
      <w:sz w:val="24"/>
      <w:szCs w:val="20"/>
      <w:lang w:eastAsia="cs-CZ"/>
    </w:rPr>
  </w:style>
  <w:style w:type="character" w:customStyle="1" w:styleId="TextkomenteChar">
    <w:name w:val="Text komentáře Char"/>
    <w:link w:val="Textkomente"/>
    <w:semiHidden/>
    <w:rsid w:val="00C412C7"/>
    <w:rPr>
      <w:rFonts w:ascii="Times New Roman" w:eastAsia="Times New Roman" w:hAnsi="Times New Roman" w:cs="Times New Roman"/>
      <w:sz w:val="24"/>
      <w:szCs w:val="20"/>
      <w:lang w:eastAsia="cs-CZ"/>
    </w:rPr>
  </w:style>
  <w:style w:type="table" w:styleId="Mkatabulky">
    <w:name w:val="Table Grid"/>
    <w:basedOn w:val="Normlntabulka"/>
    <w:uiPriority w:val="59"/>
    <w:rsid w:val="00C412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kladntextodsazen">
    <w:name w:val="Body Text Indent"/>
    <w:basedOn w:val="Normln"/>
    <w:link w:val="ZkladntextodsazenChar"/>
    <w:uiPriority w:val="99"/>
    <w:unhideWhenUsed/>
    <w:rsid w:val="00C412C7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rsid w:val="00C412C7"/>
  </w:style>
  <w:style w:type="paragraph" w:styleId="Zkladntextodsazen2">
    <w:name w:val="Body Text Indent 2"/>
    <w:basedOn w:val="Normln"/>
    <w:link w:val="Zkladntextodsazen2Char"/>
    <w:uiPriority w:val="99"/>
    <w:unhideWhenUsed/>
    <w:rsid w:val="00C412C7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rsid w:val="00C412C7"/>
  </w:style>
  <w:style w:type="paragraph" w:styleId="Zkladntext3">
    <w:name w:val="Body Text 3"/>
    <w:basedOn w:val="Normln"/>
    <w:link w:val="Zkladntext3Char"/>
    <w:uiPriority w:val="99"/>
    <w:unhideWhenUsed/>
    <w:rsid w:val="00617732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617732"/>
    <w:rPr>
      <w:sz w:val="16"/>
      <w:szCs w:val="16"/>
      <w:lang w:eastAsia="en-US"/>
    </w:rPr>
  </w:style>
  <w:style w:type="paragraph" w:customStyle="1" w:styleId="Odrka">
    <w:name w:val="Odrážka"/>
    <w:basedOn w:val="Normln"/>
    <w:rsid w:val="00617732"/>
    <w:pPr>
      <w:numPr>
        <w:numId w:val="7"/>
      </w:numPr>
      <w:spacing w:after="0" w:line="240" w:lineRule="auto"/>
      <w:jc w:val="both"/>
    </w:pPr>
    <w:rPr>
      <w:rFonts w:ascii="Arial Narrow" w:eastAsia="Times New Roman" w:hAnsi="Arial Narrow"/>
      <w:sz w:val="24"/>
      <w:szCs w:val="20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3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23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2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1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9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7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8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2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0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8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6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1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0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8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8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0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4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8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8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3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7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6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8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2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8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8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9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6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7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8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9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95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5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0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7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1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2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02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4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4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6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1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0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2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4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22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7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96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5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7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7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92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7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3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6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9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6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1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5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7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0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4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5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7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8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8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57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6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4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3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4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5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4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1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6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3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06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8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6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7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5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6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5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A67073-4EDB-4A55-9E87-EBE0205615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1</Pages>
  <Words>1443</Words>
  <Characters>8519</Characters>
  <Application>Microsoft Office Word</Application>
  <DocSecurity>0</DocSecurity>
  <Lines>70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Teplarny Brno a.s.</Company>
  <LinksUpToDate>false</LinksUpToDate>
  <CharactersWithSpaces>9943</CharactersWithSpaces>
  <SharedDoc>false</SharedDoc>
  <HLinks>
    <vt:vector size="48" baseType="variant">
      <vt:variant>
        <vt:i4>2031675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_Toc422983506</vt:lpwstr>
      </vt:variant>
      <vt:variant>
        <vt:i4>2031675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_Toc422983505</vt:lpwstr>
      </vt:variant>
      <vt:variant>
        <vt:i4>2031675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_Toc422983504</vt:lpwstr>
      </vt:variant>
      <vt:variant>
        <vt:i4>2031675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_Toc422983503</vt:lpwstr>
      </vt:variant>
      <vt:variant>
        <vt:i4>2031675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_Toc422983502</vt:lpwstr>
      </vt:variant>
      <vt:variant>
        <vt:i4>2031675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_Toc422983501</vt:lpwstr>
      </vt:variant>
      <vt:variant>
        <vt:i4>2031675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_Toc422983500</vt:lpwstr>
      </vt:variant>
      <vt:variant>
        <vt:i4>1441850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_Toc422983499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Janouškova 1a</dc:subject>
  <dc:creator>613 00 Brno</dc:creator>
  <cp:lastModifiedBy>Luci</cp:lastModifiedBy>
  <cp:revision>23</cp:revision>
  <cp:lastPrinted>2022-02-21T09:42:00Z</cp:lastPrinted>
  <dcterms:created xsi:type="dcterms:W3CDTF">2020-05-27T20:03:00Z</dcterms:created>
  <dcterms:modified xsi:type="dcterms:W3CDTF">2022-02-21T12:39:00Z</dcterms:modified>
</cp:coreProperties>
</file>