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9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4253"/>
        <w:gridCol w:w="2921"/>
      </w:tblGrid>
      <w:tr w:rsidR="004E5B33" w:rsidTr="00F0481D">
        <w:tc>
          <w:tcPr>
            <w:tcW w:w="2268" w:type="dxa"/>
          </w:tcPr>
          <w:p w:rsidR="004E5B33" w:rsidRDefault="004E5B33" w:rsidP="00F0481D">
            <w:pPr>
              <w:pStyle w:val="Brnopopis"/>
            </w:pPr>
            <w:bookmarkStart w:id="0" w:name="_GoBack"/>
            <w:bookmarkEnd w:id="0"/>
            <w:r w:rsidRPr="00416897">
              <w:t>VÁŠ DOPIS Č. J.:</w:t>
            </w:r>
          </w:p>
        </w:tc>
        <w:tc>
          <w:tcPr>
            <w:tcW w:w="4253" w:type="dxa"/>
          </w:tcPr>
          <w:p w:rsidR="004E5B33" w:rsidRPr="00924B98" w:rsidRDefault="004E5B33" w:rsidP="00F0481D">
            <w:pPr>
              <w:pStyle w:val="Brnopopistext"/>
              <w:rPr>
                <w:color w:val="auto"/>
              </w:rPr>
            </w:pPr>
          </w:p>
        </w:tc>
        <w:tc>
          <w:tcPr>
            <w:tcW w:w="2921" w:type="dxa"/>
            <w:vMerge w:val="restart"/>
          </w:tcPr>
          <w:p w:rsidR="00865E58" w:rsidRPr="00924B98" w:rsidRDefault="00865E58" w:rsidP="00414A2A">
            <w:pPr>
              <w:pStyle w:val="Brnopopistext"/>
              <w:rPr>
                <w:color w:val="auto"/>
              </w:rPr>
            </w:pPr>
          </w:p>
        </w:tc>
      </w:tr>
      <w:tr w:rsidR="004E5B33" w:rsidTr="00F0481D">
        <w:tc>
          <w:tcPr>
            <w:tcW w:w="2268" w:type="dxa"/>
          </w:tcPr>
          <w:p w:rsidR="004E5B33" w:rsidRDefault="004E5B33" w:rsidP="00F0481D">
            <w:pPr>
              <w:pStyle w:val="Brnopopis"/>
            </w:pPr>
            <w:r w:rsidRPr="00416897">
              <w:t>ZE DNE:</w:t>
            </w:r>
          </w:p>
        </w:tc>
        <w:tc>
          <w:tcPr>
            <w:tcW w:w="4253" w:type="dxa"/>
          </w:tcPr>
          <w:p w:rsidR="004E5B33" w:rsidRPr="00924B98" w:rsidRDefault="004E5B33" w:rsidP="00F0481D">
            <w:pPr>
              <w:pStyle w:val="Brnopopistext"/>
              <w:rPr>
                <w:color w:val="auto"/>
              </w:rPr>
            </w:pPr>
          </w:p>
        </w:tc>
        <w:tc>
          <w:tcPr>
            <w:tcW w:w="2921" w:type="dxa"/>
            <w:vMerge/>
          </w:tcPr>
          <w:p w:rsidR="004E5B33" w:rsidRPr="00924B98" w:rsidRDefault="004E5B33" w:rsidP="00F0481D">
            <w:pPr>
              <w:pStyle w:val="Brnopopistext"/>
              <w:rPr>
                <w:color w:val="auto"/>
              </w:rPr>
            </w:pPr>
          </w:p>
        </w:tc>
      </w:tr>
      <w:tr w:rsidR="004E5B33" w:rsidTr="00F0481D">
        <w:tc>
          <w:tcPr>
            <w:tcW w:w="2268" w:type="dxa"/>
          </w:tcPr>
          <w:p w:rsidR="004E5B33" w:rsidRPr="003F3B4E" w:rsidRDefault="004E5B33" w:rsidP="00F0481D">
            <w:pPr>
              <w:pStyle w:val="Brnopopis"/>
              <w:tabs>
                <w:tab w:val="right" w:pos="1956"/>
              </w:tabs>
            </w:pPr>
            <w:r w:rsidRPr="00416897">
              <w:t>NAŠE Č. J.:</w:t>
            </w:r>
            <w:r>
              <w:tab/>
            </w:r>
          </w:p>
        </w:tc>
        <w:tc>
          <w:tcPr>
            <w:tcW w:w="4253" w:type="dxa"/>
          </w:tcPr>
          <w:p w:rsidR="004E5B33" w:rsidRPr="00924B98" w:rsidRDefault="004E5B33" w:rsidP="00F0481D">
            <w:pPr>
              <w:pStyle w:val="Brnopopistext"/>
              <w:rPr>
                <w:color w:val="auto"/>
              </w:rPr>
            </w:pPr>
            <w:r w:rsidRPr="00924B98">
              <w:rPr>
                <w:color w:val="auto"/>
              </w:rPr>
              <w:t>MMB/0</w:t>
            </w:r>
            <w:r w:rsidR="0086097E">
              <w:rPr>
                <w:color w:val="auto"/>
              </w:rPr>
              <w:t>363599</w:t>
            </w:r>
            <w:r w:rsidRPr="00924B98">
              <w:rPr>
                <w:color w:val="auto"/>
              </w:rPr>
              <w:t>/2019</w:t>
            </w:r>
          </w:p>
        </w:tc>
        <w:tc>
          <w:tcPr>
            <w:tcW w:w="2921" w:type="dxa"/>
            <w:vMerge/>
          </w:tcPr>
          <w:p w:rsidR="004E5B33" w:rsidRPr="00924B98" w:rsidRDefault="004E5B33" w:rsidP="00F0481D">
            <w:pPr>
              <w:pStyle w:val="Brnopopistext"/>
              <w:rPr>
                <w:color w:val="auto"/>
              </w:rPr>
            </w:pPr>
          </w:p>
        </w:tc>
      </w:tr>
      <w:tr w:rsidR="004E5B33" w:rsidTr="00F0481D">
        <w:tc>
          <w:tcPr>
            <w:tcW w:w="2268" w:type="dxa"/>
          </w:tcPr>
          <w:p w:rsidR="004E5B33" w:rsidRPr="003F3B4E" w:rsidRDefault="004E5B33" w:rsidP="00F0481D">
            <w:pPr>
              <w:pStyle w:val="Brnopopis"/>
            </w:pPr>
            <w:r w:rsidRPr="00416897">
              <w:t>SPIS. ZN.:</w:t>
            </w:r>
          </w:p>
        </w:tc>
        <w:tc>
          <w:tcPr>
            <w:tcW w:w="4253" w:type="dxa"/>
          </w:tcPr>
          <w:p w:rsidR="004E5B33" w:rsidRPr="00924B98" w:rsidRDefault="00C93D07" w:rsidP="00F0481D">
            <w:pPr>
              <w:pStyle w:val="Brnopopistext"/>
              <w:rPr>
                <w:color w:val="auto"/>
              </w:rPr>
            </w:pPr>
            <w:r>
              <w:rPr>
                <w:color w:val="auto"/>
              </w:rPr>
              <w:t>620</w:t>
            </w:r>
            <w:r w:rsidR="004E5B33" w:rsidRPr="00924B98">
              <w:rPr>
                <w:color w:val="auto"/>
              </w:rPr>
              <w:t>0/</w:t>
            </w:r>
            <w:r>
              <w:rPr>
                <w:color w:val="auto"/>
              </w:rPr>
              <w:t>BO</w:t>
            </w:r>
            <w:r w:rsidR="004E5B33" w:rsidRPr="00924B98">
              <w:rPr>
                <w:color w:val="auto"/>
              </w:rPr>
              <w:t>/MMB/0</w:t>
            </w:r>
            <w:r w:rsidR="0086097E">
              <w:rPr>
                <w:color w:val="auto"/>
              </w:rPr>
              <w:t>363599</w:t>
            </w:r>
            <w:r w:rsidR="004E5B33" w:rsidRPr="00924B98">
              <w:rPr>
                <w:color w:val="auto"/>
              </w:rPr>
              <w:t>/201</w:t>
            </w:r>
            <w:r w:rsidR="004E5B33">
              <w:rPr>
                <w:color w:val="auto"/>
              </w:rPr>
              <w:t>9</w:t>
            </w:r>
          </w:p>
        </w:tc>
        <w:tc>
          <w:tcPr>
            <w:tcW w:w="2921" w:type="dxa"/>
            <w:vMerge/>
          </w:tcPr>
          <w:p w:rsidR="004E5B33" w:rsidRPr="00924B98" w:rsidRDefault="004E5B33" w:rsidP="00F0481D">
            <w:pPr>
              <w:pStyle w:val="Brnopopistext"/>
              <w:rPr>
                <w:color w:val="auto"/>
              </w:rPr>
            </w:pPr>
          </w:p>
        </w:tc>
      </w:tr>
      <w:tr w:rsidR="004E5B33" w:rsidTr="00F0481D">
        <w:tc>
          <w:tcPr>
            <w:tcW w:w="2268" w:type="dxa"/>
          </w:tcPr>
          <w:p w:rsidR="004E5B33" w:rsidRPr="003F3B4E" w:rsidRDefault="004E5B33" w:rsidP="00F0481D">
            <w:pPr>
              <w:pStyle w:val="Brnopopis"/>
            </w:pPr>
          </w:p>
        </w:tc>
        <w:tc>
          <w:tcPr>
            <w:tcW w:w="4253" w:type="dxa"/>
          </w:tcPr>
          <w:p w:rsidR="004E5B33" w:rsidRPr="00924B98" w:rsidRDefault="004E5B33" w:rsidP="00F0481D">
            <w:pPr>
              <w:pStyle w:val="Brnopopistext"/>
              <w:rPr>
                <w:color w:val="auto"/>
              </w:rPr>
            </w:pPr>
          </w:p>
        </w:tc>
        <w:tc>
          <w:tcPr>
            <w:tcW w:w="2921" w:type="dxa"/>
            <w:vMerge/>
          </w:tcPr>
          <w:p w:rsidR="004E5B33" w:rsidRPr="00924B98" w:rsidRDefault="004E5B33" w:rsidP="00F0481D">
            <w:pPr>
              <w:pStyle w:val="Brnopopistext"/>
              <w:rPr>
                <w:color w:val="auto"/>
              </w:rPr>
            </w:pPr>
          </w:p>
        </w:tc>
      </w:tr>
      <w:tr w:rsidR="004E5B33" w:rsidTr="00F0481D">
        <w:tc>
          <w:tcPr>
            <w:tcW w:w="2268" w:type="dxa"/>
          </w:tcPr>
          <w:p w:rsidR="004E5B33" w:rsidRPr="003F3B4E" w:rsidRDefault="004E5B33" w:rsidP="00F0481D">
            <w:pPr>
              <w:pStyle w:val="Brnopopis"/>
            </w:pPr>
            <w:r w:rsidRPr="00416897">
              <w:t>VYŘIZUJE:</w:t>
            </w:r>
          </w:p>
        </w:tc>
        <w:tc>
          <w:tcPr>
            <w:tcW w:w="4253" w:type="dxa"/>
          </w:tcPr>
          <w:p w:rsidR="004E5B33" w:rsidRPr="00924B98" w:rsidRDefault="00EE7ED3" w:rsidP="00F0481D">
            <w:pPr>
              <w:pStyle w:val="Brnopopistext"/>
              <w:rPr>
                <w:color w:val="auto"/>
              </w:rPr>
            </w:pPr>
            <w:r>
              <w:rPr>
                <w:color w:val="auto"/>
              </w:rPr>
              <w:t>Ludmila Dopitová</w:t>
            </w:r>
          </w:p>
        </w:tc>
        <w:tc>
          <w:tcPr>
            <w:tcW w:w="2921" w:type="dxa"/>
            <w:vMerge/>
          </w:tcPr>
          <w:p w:rsidR="004E5B33" w:rsidRPr="00924B98" w:rsidRDefault="004E5B33" w:rsidP="00F0481D">
            <w:pPr>
              <w:pStyle w:val="Brnopopistext"/>
              <w:rPr>
                <w:color w:val="auto"/>
              </w:rPr>
            </w:pPr>
          </w:p>
        </w:tc>
      </w:tr>
      <w:tr w:rsidR="004E5B33" w:rsidTr="00F0481D">
        <w:tc>
          <w:tcPr>
            <w:tcW w:w="2268" w:type="dxa"/>
          </w:tcPr>
          <w:p w:rsidR="004E5B33" w:rsidRPr="00416897" w:rsidRDefault="004E5B33" w:rsidP="00F0481D">
            <w:pPr>
              <w:pStyle w:val="Brnopopis"/>
            </w:pPr>
            <w:r w:rsidRPr="00416897">
              <w:t>TELEFON:</w:t>
            </w:r>
          </w:p>
        </w:tc>
        <w:tc>
          <w:tcPr>
            <w:tcW w:w="4253" w:type="dxa"/>
          </w:tcPr>
          <w:p w:rsidR="004E5B33" w:rsidRPr="00924B98" w:rsidRDefault="002A770F" w:rsidP="00F0481D">
            <w:pPr>
              <w:pStyle w:val="Brnopopistext"/>
              <w:rPr>
                <w:color w:val="auto"/>
              </w:rPr>
            </w:pPr>
            <w:r>
              <w:rPr>
                <w:color w:val="auto"/>
              </w:rPr>
              <w:t>+420 542</w:t>
            </w:r>
            <w:r w:rsidR="00EE7ED3">
              <w:rPr>
                <w:color w:val="auto"/>
              </w:rPr>
              <w:t> </w:t>
            </w:r>
            <w:r>
              <w:rPr>
                <w:color w:val="auto"/>
              </w:rPr>
              <w:t>17</w:t>
            </w:r>
            <w:r w:rsidR="00EE7ED3">
              <w:rPr>
                <w:color w:val="auto"/>
              </w:rPr>
              <w:t>3 250</w:t>
            </w:r>
          </w:p>
        </w:tc>
        <w:tc>
          <w:tcPr>
            <w:tcW w:w="2921" w:type="dxa"/>
            <w:vMerge/>
          </w:tcPr>
          <w:p w:rsidR="004E5B33" w:rsidRPr="00924B98" w:rsidRDefault="004E5B33" w:rsidP="00F0481D">
            <w:pPr>
              <w:pStyle w:val="Brnopopistext"/>
              <w:rPr>
                <w:color w:val="auto"/>
              </w:rPr>
            </w:pPr>
          </w:p>
        </w:tc>
      </w:tr>
      <w:tr w:rsidR="0055317B" w:rsidTr="00F0481D">
        <w:tc>
          <w:tcPr>
            <w:tcW w:w="2268" w:type="dxa"/>
          </w:tcPr>
          <w:p w:rsidR="0055317B" w:rsidRPr="00416897" w:rsidRDefault="0055317B" w:rsidP="0055317B">
            <w:pPr>
              <w:pStyle w:val="Brnopopis"/>
            </w:pPr>
            <w:r w:rsidRPr="00416897">
              <w:t>E-MAIL:</w:t>
            </w:r>
          </w:p>
        </w:tc>
        <w:tc>
          <w:tcPr>
            <w:tcW w:w="4253" w:type="dxa"/>
          </w:tcPr>
          <w:p w:rsidR="0055317B" w:rsidRPr="00924B98" w:rsidRDefault="00EE7ED3" w:rsidP="0055317B">
            <w:pPr>
              <w:pStyle w:val="Brnopopistext"/>
              <w:rPr>
                <w:color w:val="auto"/>
              </w:rPr>
            </w:pPr>
            <w:r>
              <w:rPr>
                <w:color w:val="auto"/>
              </w:rPr>
              <w:t>Dopitova.ludmila</w:t>
            </w:r>
            <w:r w:rsidR="0052393A" w:rsidRPr="00FE3632">
              <w:rPr>
                <w:color w:val="auto"/>
              </w:rPr>
              <w:t>@brno.cz</w:t>
            </w:r>
          </w:p>
        </w:tc>
        <w:tc>
          <w:tcPr>
            <w:tcW w:w="2921" w:type="dxa"/>
            <w:vMerge/>
          </w:tcPr>
          <w:p w:rsidR="0055317B" w:rsidRPr="00924B98" w:rsidRDefault="0055317B" w:rsidP="0055317B">
            <w:pPr>
              <w:pStyle w:val="Brnopopistext"/>
              <w:rPr>
                <w:color w:val="auto"/>
              </w:rPr>
            </w:pPr>
          </w:p>
        </w:tc>
      </w:tr>
      <w:tr w:rsidR="0055317B" w:rsidTr="00F0481D">
        <w:tc>
          <w:tcPr>
            <w:tcW w:w="2268" w:type="dxa"/>
          </w:tcPr>
          <w:p w:rsidR="0055317B" w:rsidRPr="00416897" w:rsidRDefault="0055317B" w:rsidP="0055317B">
            <w:pPr>
              <w:pStyle w:val="Brnopopis"/>
            </w:pPr>
            <w:r>
              <w:t>ID datové schránky</w:t>
            </w:r>
            <w:r w:rsidRPr="00416897">
              <w:t>:</w:t>
            </w:r>
          </w:p>
        </w:tc>
        <w:tc>
          <w:tcPr>
            <w:tcW w:w="4253" w:type="dxa"/>
          </w:tcPr>
          <w:p w:rsidR="0055317B" w:rsidRPr="00924B98" w:rsidRDefault="0055317B" w:rsidP="0055317B">
            <w:pPr>
              <w:pStyle w:val="Brnopopistext"/>
              <w:rPr>
                <w:color w:val="auto"/>
              </w:rPr>
            </w:pPr>
            <w:r w:rsidRPr="00A23B0E">
              <w:rPr>
                <w:color w:val="auto"/>
              </w:rPr>
              <w:t>a7kbrrn</w:t>
            </w:r>
          </w:p>
        </w:tc>
        <w:tc>
          <w:tcPr>
            <w:tcW w:w="2921" w:type="dxa"/>
            <w:vMerge/>
          </w:tcPr>
          <w:p w:rsidR="0055317B" w:rsidRPr="00924B98" w:rsidRDefault="0055317B" w:rsidP="0055317B">
            <w:pPr>
              <w:pStyle w:val="Brnopopistext"/>
              <w:rPr>
                <w:color w:val="auto"/>
              </w:rPr>
            </w:pPr>
          </w:p>
        </w:tc>
      </w:tr>
      <w:tr w:rsidR="0055317B" w:rsidTr="00CC36EE">
        <w:trPr>
          <w:trHeight w:val="80"/>
        </w:trPr>
        <w:tc>
          <w:tcPr>
            <w:tcW w:w="2268" w:type="dxa"/>
          </w:tcPr>
          <w:p w:rsidR="0055317B" w:rsidRPr="00416897" w:rsidRDefault="0055317B" w:rsidP="0055317B">
            <w:pPr>
              <w:pStyle w:val="Brnopopis"/>
            </w:pPr>
            <w:r w:rsidRPr="00416897">
              <w:t>DATUM:</w:t>
            </w:r>
          </w:p>
        </w:tc>
        <w:tc>
          <w:tcPr>
            <w:tcW w:w="4253" w:type="dxa"/>
          </w:tcPr>
          <w:p w:rsidR="0055317B" w:rsidRPr="00924B98" w:rsidRDefault="0086097E" w:rsidP="0055317B">
            <w:pPr>
              <w:pStyle w:val="Brnopopistext"/>
              <w:rPr>
                <w:color w:val="auto"/>
              </w:rPr>
            </w:pPr>
            <w:r>
              <w:rPr>
                <w:color w:val="auto"/>
                <w:szCs w:val="18"/>
              </w:rPr>
              <w:t>30.8.</w:t>
            </w:r>
            <w:r w:rsidR="00485CC6" w:rsidRPr="00CC2D08">
              <w:rPr>
                <w:color w:val="auto"/>
                <w:szCs w:val="18"/>
              </w:rPr>
              <w:t>2019</w:t>
            </w:r>
          </w:p>
        </w:tc>
        <w:tc>
          <w:tcPr>
            <w:tcW w:w="2921" w:type="dxa"/>
          </w:tcPr>
          <w:p w:rsidR="0055317B" w:rsidRDefault="0055317B" w:rsidP="0055317B">
            <w:pPr>
              <w:pStyle w:val="Brnopopistext"/>
            </w:pPr>
          </w:p>
        </w:tc>
      </w:tr>
      <w:tr w:rsidR="0055317B" w:rsidTr="00C27ECF">
        <w:tc>
          <w:tcPr>
            <w:tcW w:w="2268" w:type="dxa"/>
          </w:tcPr>
          <w:p w:rsidR="0055317B" w:rsidRPr="00416897" w:rsidRDefault="0055317B" w:rsidP="0055317B">
            <w:pPr>
              <w:pStyle w:val="Brnopopis"/>
            </w:pPr>
            <w:r>
              <w:t>počet listů:</w:t>
            </w:r>
          </w:p>
        </w:tc>
        <w:tc>
          <w:tcPr>
            <w:tcW w:w="4253" w:type="dxa"/>
          </w:tcPr>
          <w:p w:rsidR="0055317B" w:rsidRPr="00924B98" w:rsidRDefault="0055317B" w:rsidP="0055317B">
            <w:pPr>
              <w:pStyle w:val="Brnopopistext"/>
              <w:rPr>
                <w:color w:val="auto"/>
              </w:rPr>
            </w:pPr>
            <w:r w:rsidRPr="00924B98">
              <w:rPr>
                <w:color w:val="auto"/>
              </w:rPr>
              <w:t>00</w:t>
            </w:r>
          </w:p>
        </w:tc>
        <w:tc>
          <w:tcPr>
            <w:tcW w:w="2921" w:type="dxa"/>
          </w:tcPr>
          <w:p w:rsidR="0055317B" w:rsidRDefault="0055317B" w:rsidP="0055317B">
            <w:pPr>
              <w:pStyle w:val="Brnopopistext"/>
            </w:pPr>
          </w:p>
        </w:tc>
      </w:tr>
      <w:tr w:rsidR="0055317B" w:rsidTr="00B7439E">
        <w:tc>
          <w:tcPr>
            <w:tcW w:w="2268" w:type="dxa"/>
          </w:tcPr>
          <w:p w:rsidR="0055317B" w:rsidRDefault="0055317B" w:rsidP="0055317B">
            <w:pPr>
              <w:pStyle w:val="Brnopopis"/>
            </w:pPr>
          </w:p>
        </w:tc>
        <w:tc>
          <w:tcPr>
            <w:tcW w:w="4253" w:type="dxa"/>
          </w:tcPr>
          <w:p w:rsidR="0055317B" w:rsidRDefault="0055317B" w:rsidP="0055317B">
            <w:pPr>
              <w:pStyle w:val="Brnopopistext"/>
            </w:pPr>
          </w:p>
        </w:tc>
        <w:tc>
          <w:tcPr>
            <w:tcW w:w="2921" w:type="dxa"/>
          </w:tcPr>
          <w:p w:rsidR="0055317B" w:rsidRDefault="0055317B" w:rsidP="0055317B">
            <w:pPr>
              <w:pStyle w:val="Brnopopistext"/>
            </w:pPr>
          </w:p>
        </w:tc>
      </w:tr>
      <w:tr w:rsidR="0055317B" w:rsidTr="00ED0AC3">
        <w:tc>
          <w:tcPr>
            <w:tcW w:w="2268" w:type="dxa"/>
          </w:tcPr>
          <w:p w:rsidR="0055317B" w:rsidRDefault="0055317B" w:rsidP="0055317B">
            <w:pPr>
              <w:pStyle w:val="Brnopopis"/>
            </w:pPr>
          </w:p>
        </w:tc>
        <w:tc>
          <w:tcPr>
            <w:tcW w:w="4253" w:type="dxa"/>
          </w:tcPr>
          <w:p w:rsidR="0055317B" w:rsidRDefault="0055317B" w:rsidP="0055317B">
            <w:pPr>
              <w:pStyle w:val="Brnopopistext"/>
            </w:pPr>
          </w:p>
        </w:tc>
        <w:tc>
          <w:tcPr>
            <w:tcW w:w="2921" w:type="dxa"/>
          </w:tcPr>
          <w:p w:rsidR="0055317B" w:rsidRDefault="0055317B" w:rsidP="0055317B">
            <w:pPr>
              <w:pStyle w:val="Brnopopistext"/>
            </w:pPr>
          </w:p>
        </w:tc>
      </w:tr>
      <w:tr w:rsidR="006A7F83" w:rsidTr="00A2387F">
        <w:tc>
          <w:tcPr>
            <w:tcW w:w="2268" w:type="dxa"/>
          </w:tcPr>
          <w:p w:rsidR="006A7F83" w:rsidRDefault="006A7F83" w:rsidP="00B644D0">
            <w:pPr>
              <w:pStyle w:val="Brnopopis"/>
            </w:pPr>
          </w:p>
        </w:tc>
        <w:tc>
          <w:tcPr>
            <w:tcW w:w="4253" w:type="dxa"/>
          </w:tcPr>
          <w:p w:rsidR="006A7F83" w:rsidRDefault="006A7F83" w:rsidP="00A2387F">
            <w:pPr>
              <w:pStyle w:val="Brnopopistext"/>
            </w:pPr>
          </w:p>
        </w:tc>
        <w:tc>
          <w:tcPr>
            <w:tcW w:w="2921" w:type="dxa"/>
          </w:tcPr>
          <w:p w:rsidR="006A7F83" w:rsidRDefault="006A7F83" w:rsidP="00A2387F">
            <w:pPr>
              <w:pStyle w:val="Brnopopistext"/>
            </w:pPr>
          </w:p>
        </w:tc>
      </w:tr>
    </w:tbl>
    <w:p w:rsidR="006A7F83" w:rsidRPr="00EE7ED3" w:rsidRDefault="006A7F83" w:rsidP="006A7F83">
      <w:pPr>
        <w:rPr>
          <w:rFonts w:asciiTheme="majorHAnsi" w:hAnsiTheme="majorHAnsi" w:cstheme="majorHAnsi"/>
          <w:b/>
          <w:szCs w:val="20"/>
        </w:rPr>
      </w:pPr>
      <w:r w:rsidRPr="00EE7ED3">
        <w:rPr>
          <w:rFonts w:asciiTheme="majorHAnsi" w:hAnsiTheme="majorHAnsi" w:cstheme="majorHAnsi"/>
          <w:b/>
          <w:szCs w:val="20"/>
        </w:rPr>
        <w:t>Průzkum trhu na vypracování projektové dokumentace na technickou a dopravní infrastrukturu lokality Terezy Novákové v </w:t>
      </w:r>
      <w:proofErr w:type="spellStart"/>
      <w:r w:rsidRPr="00EE7ED3">
        <w:rPr>
          <w:rFonts w:asciiTheme="majorHAnsi" w:hAnsiTheme="majorHAnsi" w:cstheme="majorHAnsi"/>
          <w:b/>
          <w:szCs w:val="20"/>
        </w:rPr>
        <w:t>k.ú</w:t>
      </w:r>
      <w:proofErr w:type="spellEnd"/>
      <w:r w:rsidRPr="00EE7ED3">
        <w:rPr>
          <w:rFonts w:asciiTheme="majorHAnsi" w:hAnsiTheme="majorHAnsi" w:cstheme="majorHAnsi"/>
          <w:b/>
          <w:szCs w:val="20"/>
        </w:rPr>
        <w:t>. Řečkovice</w:t>
      </w:r>
    </w:p>
    <w:p w:rsidR="006A7F83" w:rsidRPr="00EE7ED3" w:rsidRDefault="006A7F83" w:rsidP="006A7F83">
      <w:pPr>
        <w:rPr>
          <w:rFonts w:asciiTheme="majorHAnsi" w:hAnsiTheme="majorHAnsi" w:cstheme="majorHAnsi"/>
          <w:szCs w:val="20"/>
        </w:rPr>
      </w:pPr>
    </w:p>
    <w:p w:rsidR="006A7F83" w:rsidRPr="00EE7ED3" w:rsidRDefault="006A7F83" w:rsidP="006A7F83">
      <w:pPr>
        <w:rPr>
          <w:rFonts w:asciiTheme="majorHAnsi" w:hAnsiTheme="majorHAnsi" w:cstheme="majorHAnsi"/>
          <w:szCs w:val="20"/>
        </w:rPr>
      </w:pPr>
      <w:r w:rsidRPr="00EE7ED3">
        <w:rPr>
          <w:rFonts w:asciiTheme="majorHAnsi" w:hAnsiTheme="majorHAnsi" w:cstheme="majorHAnsi"/>
          <w:szCs w:val="20"/>
        </w:rPr>
        <w:t>Statutární město Brno, zastoupené Bytovým odborem MMB provádí ve vazbě na zákon č. 134/2016 Sb., o zadávání veřejných zakázek a ve smyslu Metodiky pro zadávání veřejných zakázek schválené Radou města Brna na R7/087 schůzi konané dne 8. 11. 2016, průzkum trhu na veřejnou zakázku malého rozsahu na služby zpracování projektové dokumentace na technickou</w:t>
      </w:r>
      <w:r>
        <w:rPr>
          <w:rFonts w:asciiTheme="majorHAnsi" w:hAnsiTheme="majorHAnsi" w:cstheme="majorHAnsi"/>
          <w:szCs w:val="20"/>
        </w:rPr>
        <w:t xml:space="preserve"> a dopravní infrastruk</w:t>
      </w:r>
      <w:r w:rsidRPr="00EE7ED3">
        <w:rPr>
          <w:rFonts w:asciiTheme="majorHAnsi" w:hAnsiTheme="majorHAnsi" w:cstheme="majorHAnsi"/>
          <w:szCs w:val="20"/>
        </w:rPr>
        <w:t>turu pro novou výstavbu v lokalitě Terezy Novákové na pozemcích v </w:t>
      </w:r>
      <w:proofErr w:type="spellStart"/>
      <w:r w:rsidRPr="00EE7ED3">
        <w:rPr>
          <w:rFonts w:asciiTheme="majorHAnsi" w:hAnsiTheme="majorHAnsi" w:cstheme="majorHAnsi"/>
          <w:szCs w:val="20"/>
        </w:rPr>
        <w:t>k.ú</w:t>
      </w:r>
      <w:proofErr w:type="spellEnd"/>
      <w:r w:rsidRPr="00EE7ED3">
        <w:rPr>
          <w:rFonts w:asciiTheme="majorHAnsi" w:hAnsiTheme="majorHAnsi" w:cstheme="majorHAnsi"/>
          <w:szCs w:val="20"/>
        </w:rPr>
        <w:t>. Řečkovice uvedených v tabulce dále.</w:t>
      </w:r>
    </w:p>
    <w:p w:rsidR="006A7F83" w:rsidRPr="00EE7ED3" w:rsidRDefault="006A7F83" w:rsidP="006A7F83">
      <w:pPr>
        <w:rPr>
          <w:rFonts w:asciiTheme="majorHAnsi" w:hAnsiTheme="majorHAnsi" w:cstheme="majorHAnsi"/>
          <w:szCs w:val="20"/>
          <w:u w:val="single"/>
        </w:rPr>
      </w:pPr>
      <w:r w:rsidRPr="00EE7ED3">
        <w:rPr>
          <w:rFonts w:asciiTheme="majorHAnsi" w:hAnsiTheme="majorHAnsi" w:cstheme="majorHAnsi"/>
          <w:szCs w:val="20"/>
          <w:u w:val="single"/>
        </w:rPr>
        <w:t>Výchozí stav:</w:t>
      </w:r>
    </w:p>
    <w:p w:rsidR="006A7F83" w:rsidRDefault="006A7F83" w:rsidP="006A7F83">
      <w:pPr>
        <w:rPr>
          <w:rFonts w:asciiTheme="majorHAnsi" w:hAnsiTheme="majorHAnsi" w:cstheme="majorHAnsi"/>
          <w:szCs w:val="20"/>
        </w:rPr>
      </w:pPr>
      <w:r w:rsidRPr="00EE7ED3">
        <w:rPr>
          <w:rFonts w:asciiTheme="majorHAnsi" w:hAnsiTheme="majorHAnsi" w:cstheme="majorHAnsi"/>
          <w:szCs w:val="20"/>
        </w:rPr>
        <w:t xml:space="preserve">Dle současného územního plánu spadají pozemky lokality do návrhové funkční plochy SO (smíšené plochy obchodu a služeb) s IPP=0,5. Plocha SO umožňuje výstavbu objektů pro bydlení v rozsahu do </w:t>
      </w:r>
      <w:proofErr w:type="gramStart"/>
      <w:r w:rsidRPr="00EE7ED3">
        <w:rPr>
          <w:rFonts w:asciiTheme="majorHAnsi" w:hAnsiTheme="majorHAnsi" w:cstheme="majorHAnsi"/>
          <w:szCs w:val="20"/>
        </w:rPr>
        <w:t>50%</w:t>
      </w:r>
      <w:proofErr w:type="gramEnd"/>
      <w:r w:rsidRPr="00EE7ED3">
        <w:rPr>
          <w:rFonts w:asciiTheme="majorHAnsi" w:hAnsiTheme="majorHAnsi" w:cstheme="majorHAnsi"/>
          <w:szCs w:val="20"/>
        </w:rPr>
        <w:t xml:space="preserve"> výměry funkční plochy. Severní část pozemku </w:t>
      </w:r>
      <w:proofErr w:type="spellStart"/>
      <w:r w:rsidRPr="00EE7ED3">
        <w:rPr>
          <w:rFonts w:asciiTheme="majorHAnsi" w:hAnsiTheme="majorHAnsi" w:cstheme="majorHAnsi"/>
          <w:szCs w:val="20"/>
        </w:rPr>
        <w:t>parc.č</w:t>
      </w:r>
      <w:proofErr w:type="spellEnd"/>
      <w:r w:rsidRPr="00EE7ED3">
        <w:rPr>
          <w:rFonts w:asciiTheme="majorHAnsi" w:hAnsiTheme="majorHAnsi" w:cstheme="majorHAnsi"/>
          <w:szCs w:val="20"/>
        </w:rPr>
        <w:t xml:space="preserve">. 49 a pozemky </w:t>
      </w:r>
      <w:proofErr w:type="spellStart"/>
      <w:r w:rsidRPr="00EE7ED3">
        <w:rPr>
          <w:rFonts w:asciiTheme="majorHAnsi" w:hAnsiTheme="majorHAnsi" w:cstheme="majorHAnsi"/>
          <w:szCs w:val="20"/>
        </w:rPr>
        <w:t>parc.č</w:t>
      </w:r>
      <w:proofErr w:type="spellEnd"/>
      <w:r w:rsidRPr="00EE7ED3">
        <w:rPr>
          <w:rFonts w:asciiTheme="majorHAnsi" w:hAnsiTheme="majorHAnsi" w:cstheme="majorHAnsi"/>
          <w:szCs w:val="20"/>
        </w:rPr>
        <w:t xml:space="preserve">. 29/1, 48/10, 48/17, 47/18, 48/28, 48/31, 48/32, 48/36, 48/38, 48/39, 48/31, 48/32 všechny </w:t>
      </w:r>
      <w:proofErr w:type="spellStart"/>
      <w:r w:rsidRPr="00EE7ED3">
        <w:rPr>
          <w:rFonts w:asciiTheme="majorHAnsi" w:hAnsiTheme="majorHAnsi" w:cstheme="majorHAnsi"/>
          <w:szCs w:val="20"/>
        </w:rPr>
        <w:t>k.ú</w:t>
      </w:r>
      <w:proofErr w:type="spellEnd"/>
      <w:r w:rsidRPr="00EE7ED3">
        <w:rPr>
          <w:rFonts w:asciiTheme="majorHAnsi" w:hAnsiTheme="majorHAnsi" w:cstheme="majorHAnsi"/>
          <w:szCs w:val="20"/>
        </w:rPr>
        <w:t xml:space="preserve">. Řečkovice jsou dle </w:t>
      </w:r>
      <w:proofErr w:type="spellStart"/>
      <w:r w:rsidRPr="00EE7ED3">
        <w:rPr>
          <w:rFonts w:asciiTheme="majorHAnsi" w:hAnsiTheme="majorHAnsi" w:cstheme="majorHAnsi"/>
          <w:szCs w:val="20"/>
        </w:rPr>
        <w:t>ÚPmB</w:t>
      </w:r>
      <w:proofErr w:type="spellEnd"/>
      <w:r w:rsidRPr="00EE7ED3">
        <w:rPr>
          <w:rFonts w:asciiTheme="majorHAnsi" w:hAnsiTheme="majorHAnsi" w:cstheme="majorHAnsi"/>
          <w:szCs w:val="20"/>
        </w:rPr>
        <w:t xml:space="preserve"> součástí funkční plochy pro dopravu, jsou tedy vyhrazeny pro vybudování komunikace. Na lokalitu v současné době zpracovává společnost ARCHIKA – architektonická projekční kancelář s.r.o. projektovou dokumentaci, která v souvislosti s plánovanou zástavbou vypracovala i technickou studii na technické sítě a dopravní řešení. Z uvedené studie se bude vycházet při zpracování projektové dokumentace.</w:t>
      </w:r>
    </w:p>
    <w:p w:rsidR="006A7F83" w:rsidRPr="00EE7ED3" w:rsidRDefault="006A7F83" w:rsidP="006A7F83">
      <w:pPr>
        <w:rPr>
          <w:rFonts w:asciiTheme="majorHAnsi" w:hAnsiTheme="majorHAnsi" w:cstheme="majorHAnsi"/>
          <w:szCs w:val="20"/>
        </w:rPr>
      </w:pPr>
    </w:p>
    <w:p w:rsidR="006A7F83" w:rsidRPr="004D66DD" w:rsidRDefault="006A7F83" w:rsidP="006A7F83">
      <w:pPr>
        <w:rPr>
          <w:b/>
          <w:color w:val="FF0000"/>
        </w:rPr>
      </w:pPr>
      <w:r w:rsidRPr="004D66DD">
        <w:rPr>
          <w:b/>
        </w:rPr>
        <w:t>Předmět veřejné zakázky:</w:t>
      </w:r>
    </w:p>
    <w:p w:rsidR="006A7F83" w:rsidRPr="00EE7ED3" w:rsidRDefault="006A7F83" w:rsidP="006A7F83">
      <w:r w:rsidRPr="00EE7ED3">
        <w:rPr>
          <w:b/>
        </w:rPr>
        <w:t>Účelem zakázky je zpracování projektové dokumentace ve fázích DUR, DSP a PDPS včetně zajištění vydání územního rozhodnutí a stavebního povolení, včetně všech souvisejících prací, zaměření</w:t>
      </w:r>
      <w:r>
        <w:rPr>
          <w:b/>
        </w:rPr>
        <w:t>,</w:t>
      </w:r>
      <w:r w:rsidRPr="00EE7ED3">
        <w:rPr>
          <w:b/>
        </w:rPr>
        <w:t xml:space="preserve"> průzkumů</w:t>
      </w:r>
      <w:r>
        <w:rPr>
          <w:b/>
        </w:rPr>
        <w:t xml:space="preserve"> a autorského dozoru při realizaci stavby </w:t>
      </w:r>
      <w:r w:rsidRPr="00EE7ED3">
        <w:t>na celkové dopravní řešení a vedení inženýrských sítí ve vymezeném území v lokalitě ul. Terezy Novákové v Brně – Řečkovicích (viz podklady).</w:t>
      </w:r>
      <w:r>
        <w:t xml:space="preserve"> </w:t>
      </w:r>
      <w:r w:rsidRPr="00EE7ED3">
        <w:t>Projektová dokumentace bude zpracována v souladu a v koordinaci s probíhající samostatnou zakázkou „Bytové domy Tereza Nováková – I. etapa“ (studie, DÚR, DSP a PDPS, ARCHIKA – architektonická projekční kancelář s.r.o.) - tato dokumentace řeší vlastní stavební objekty I. etapy – ubytovací dům s knihovnou (SO 1) a bytový dům se sálem (SO 2), jejich bezprostřední okolí a přípojky inženýrských sítí a zároveň koordinuje celkové řešení vymezeného území lokality.</w:t>
      </w:r>
    </w:p>
    <w:p w:rsidR="006A7F83" w:rsidRDefault="006A7F83" w:rsidP="006A7F83">
      <w:r w:rsidRPr="00EE7ED3">
        <w:t>Předmětem díla je řešení komunikací, chodníků, parkovišť a dalších zpevněných a nezpevněných ploch a vegetačních úprav ve vymezeném území a rovněž veškerá technická infrastruktura v řešeném území (přeložky stávající technické infrastruktury a nově navržená technická infrastruktura).</w:t>
      </w:r>
    </w:p>
    <w:p w:rsidR="006A7F83" w:rsidRPr="00EE7ED3" w:rsidRDefault="006A7F83" w:rsidP="006A7F83">
      <w:r w:rsidRPr="00EE7ED3">
        <w:lastRenderedPageBreak/>
        <w:t>Podkladem pro vypracování projektové dokumentace bude dříve zpracovaná technická studie „Nová výstavba v lokalitě ulice Terezy Novákové“ (ARCHIKA – architektonická projekční kancelář s.r.o., 09/2018) a aktuální Koordinační situace lokality, která je součástí zakázky „Bytové domy Tereza Nováková – I. etapa“.</w:t>
      </w:r>
    </w:p>
    <w:p w:rsidR="006A7F83" w:rsidRPr="00EE7ED3" w:rsidRDefault="006A7F83" w:rsidP="006A7F83">
      <w:r w:rsidRPr="00EE7ED3">
        <w:t xml:space="preserve">Stavba bude navržena na následujících pozemcích v katastrálním území Řečkovice (okres Brno–město) </w:t>
      </w:r>
    </w:p>
    <w:p w:rsidR="006A7F83" w:rsidRPr="00EE7ED3" w:rsidRDefault="006A7F83" w:rsidP="006A7F83">
      <w:pPr>
        <w:spacing w:before="60"/>
        <w:rPr>
          <w:rFonts w:asciiTheme="majorHAnsi" w:hAnsiTheme="majorHAnsi" w:cstheme="majorHAnsi"/>
          <w:szCs w:val="20"/>
        </w:rPr>
      </w:pPr>
      <w:r w:rsidRPr="00EE7ED3">
        <w:rPr>
          <w:rFonts w:asciiTheme="majorHAnsi" w:hAnsiTheme="majorHAnsi" w:cstheme="majorHAnsi"/>
          <w:szCs w:val="20"/>
        </w:rPr>
        <w:t>Pozemky vlastní navržené stavby: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5"/>
        <w:gridCol w:w="3789"/>
        <w:gridCol w:w="3791"/>
      </w:tblGrid>
      <w:tr w:rsidR="006A7F83" w:rsidRPr="005577AD" w:rsidTr="00A2387F">
        <w:trPr>
          <w:trHeight w:val="312"/>
        </w:trPr>
        <w:tc>
          <w:tcPr>
            <w:tcW w:w="1485" w:type="dxa"/>
            <w:vAlign w:val="center"/>
          </w:tcPr>
          <w:p w:rsidR="006A7F83" w:rsidRPr="005577AD" w:rsidRDefault="006A7F83" w:rsidP="00A2387F">
            <w:pPr>
              <w:jc w:val="center"/>
              <w:rPr>
                <w:rFonts w:ascii="Calibri" w:hAnsi="Calibri" w:cs="Calibri"/>
                <w:i/>
                <w:szCs w:val="20"/>
              </w:rPr>
            </w:pPr>
            <w:r w:rsidRPr="005577AD">
              <w:rPr>
                <w:rFonts w:ascii="Calibri" w:hAnsi="Calibri" w:cs="Calibri"/>
                <w:i/>
                <w:szCs w:val="20"/>
              </w:rPr>
              <w:t>parcela</w:t>
            </w:r>
          </w:p>
        </w:tc>
        <w:tc>
          <w:tcPr>
            <w:tcW w:w="3789" w:type="dxa"/>
            <w:vAlign w:val="center"/>
          </w:tcPr>
          <w:p w:rsidR="006A7F83" w:rsidRPr="005577AD" w:rsidRDefault="006A7F83" w:rsidP="00A2387F">
            <w:pPr>
              <w:jc w:val="center"/>
              <w:rPr>
                <w:rFonts w:ascii="Calibri" w:hAnsi="Calibri" w:cs="Calibri"/>
                <w:i/>
                <w:szCs w:val="20"/>
              </w:rPr>
            </w:pPr>
            <w:r w:rsidRPr="005577AD">
              <w:rPr>
                <w:rFonts w:ascii="Calibri" w:hAnsi="Calibri" w:cs="Calibri"/>
                <w:i/>
                <w:szCs w:val="20"/>
              </w:rPr>
              <w:t>druh pozemku</w:t>
            </w:r>
          </w:p>
        </w:tc>
        <w:tc>
          <w:tcPr>
            <w:tcW w:w="3791" w:type="dxa"/>
            <w:vAlign w:val="center"/>
          </w:tcPr>
          <w:p w:rsidR="006A7F83" w:rsidRPr="005577AD" w:rsidRDefault="006A7F83" w:rsidP="00A2387F">
            <w:pPr>
              <w:jc w:val="center"/>
              <w:rPr>
                <w:rFonts w:ascii="Calibri" w:hAnsi="Calibri" w:cs="Calibri"/>
                <w:i/>
                <w:szCs w:val="20"/>
              </w:rPr>
            </w:pPr>
            <w:r w:rsidRPr="005577AD">
              <w:rPr>
                <w:rFonts w:ascii="Calibri" w:hAnsi="Calibri" w:cs="Calibri"/>
                <w:i/>
                <w:szCs w:val="20"/>
              </w:rPr>
              <w:t>vlastnické právo</w:t>
            </w:r>
          </w:p>
        </w:tc>
      </w:tr>
      <w:tr w:rsidR="006A7F83" w:rsidRPr="005577AD" w:rsidTr="00A2387F">
        <w:trPr>
          <w:trHeight w:val="312"/>
        </w:trPr>
        <w:tc>
          <w:tcPr>
            <w:tcW w:w="1485"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49</w:t>
            </w:r>
          </w:p>
        </w:tc>
        <w:tc>
          <w:tcPr>
            <w:tcW w:w="3789"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zastavěná plocha a nádvoří</w:t>
            </w:r>
          </w:p>
        </w:tc>
        <w:tc>
          <w:tcPr>
            <w:tcW w:w="3791"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Statutární město Brno</w:t>
            </w:r>
          </w:p>
        </w:tc>
      </w:tr>
      <w:tr w:rsidR="006A7F83" w:rsidRPr="005577AD" w:rsidTr="00A2387F">
        <w:trPr>
          <w:trHeight w:val="312"/>
        </w:trPr>
        <w:tc>
          <w:tcPr>
            <w:tcW w:w="1485"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2108/1</w:t>
            </w:r>
          </w:p>
        </w:tc>
        <w:tc>
          <w:tcPr>
            <w:tcW w:w="3789"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ostatní plocha</w:t>
            </w:r>
          </w:p>
        </w:tc>
        <w:tc>
          <w:tcPr>
            <w:tcW w:w="3791"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Statutární město Brno</w:t>
            </w:r>
          </w:p>
        </w:tc>
      </w:tr>
      <w:tr w:rsidR="006A7F83" w:rsidRPr="005577AD" w:rsidTr="00A2387F">
        <w:trPr>
          <w:trHeight w:val="312"/>
        </w:trPr>
        <w:tc>
          <w:tcPr>
            <w:tcW w:w="1485"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29/1</w:t>
            </w:r>
          </w:p>
        </w:tc>
        <w:tc>
          <w:tcPr>
            <w:tcW w:w="3789"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ostatní plocha</w:t>
            </w:r>
          </w:p>
        </w:tc>
        <w:tc>
          <w:tcPr>
            <w:tcW w:w="3791"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Statutární město Brno</w:t>
            </w:r>
          </w:p>
        </w:tc>
      </w:tr>
      <w:tr w:rsidR="006A7F83" w:rsidRPr="005577AD" w:rsidTr="00A2387F">
        <w:trPr>
          <w:trHeight w:val="312"/>
        </w:trPr>
        <w:tc>
          <w:tcPr>
            <w:tcW w:w="1485"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48/39</w:t>
            </w:r>
          </w:p>
        </w:tc>
        <w:tc>
          <w:tcPr>
            <w:tcW w:w="3789"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ostatní plocha</w:t>
            </w:r>
          </w:p>
        </w:tc>
        <w:tc>
          <w:tcPr>
            <w:tcW w:w="3791"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Statutární město Brno</w:t>
            </w:r>
          </w:p>
        </w:tc>
      </w:tr>
      <w:tr w:rsidR="006A7F83" w:rsidRPr="005577AD" w:rsidTr="00A2387F">
        <w:trPr>
          <w:trHeight w:val="312"/>
        </w:trPr>
        <w:tc>
          <w:tcPr>
            <w:tcW w:w="1485"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48/38</w:t>
            </w:r>
          </w:p>
        </w:tc>
        <w:tc>
          <w:tcPr>
            <w:tcW w:w="3789"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ostatní plocha</w:t>
            </w:r>
          </w:p>
        </w:tc>
        <w:tc>
          <w:tcPr>
            <w:tcW w:w="3791"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Statutární město Brno</w:t>
            </w:r>
          </w:p>
        </w:tc>
      </w:tr>
      <w:tr w:rsidR="006A7F83" w:rsidRPr="005577AD" w:rsidTr="00A2387F">
        <w:trPr>
          <w:trHeight w:val="312"/>
        </w:trPr>
        <w:tc>
          <w:tcPr>
            <w:tcW w:w="1485"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48/37</w:t>
            </w:r>
          </w:p>
        </w:tc>
        <w:tc>
          <w:tcPr>
            <w:tcW w:w="3789"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ostatní plocha</w:t>
            </w:r>
          </w:p>
        </w:tc>
        <w:tc>
          <w:tcPr>
            <w:tcW w:w="3791"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Statutární město Brno</w:t>
            </w:r>
          </w:p>
        </w:tc>
      </w:tr>
      <w:tr w:rsidR="006A7F83" w:rsidRPr="005577AD" w:rsidTr="00A2387F">
        <w:trPr>
          <w:trHeight w:val="312"/>
        </w:trPr>
        <w:tc>
          <w:tcPr>
            <w:tcW w:w="1485"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48/31</w:t>
            </w:r>
          </w:p>
        </w:tc>
        <w:tc>
          <w:tcPr>
            <w:tcW w:w="3789"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ostatní plocha</w:t>
            </w:r>
          </w:p>
        </w:tc>
        <w:tc>
          <w:tcPr>
            <w:tcW w:w="3791"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Statutární město Brno</w:t>
            </w:r>
          </w:p>
        </w:tc>
      </w:tr>
      <w:tr w:rsidR="006A7F83" w:rsidRPr="005577AD" w:rsidTr="00A2387F">
        <w:trPr>
          <w:trHeight w:val="312"/>
        </w:trPr>
        <w:tc>
          <w:tcPr>
            <w:tcW w:w="1485"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48/28</w:t>
            </w:r>
          </w:p>
        </w:tc>
        <w:tc>
          <w:tcPr>
            <w:tcW w:w="3789"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ostatní plocha</w:t>
            </w:r>
          </w:p>
        </w:tc>
        <w:tc>
          <w:tcPr>
            <w:tcW w:w="3791"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Statutární město Brno</w:t>
            </w:r>
          </w:p>
        </w:tc>
      </w:tr>
      <w:tr w:rsidR="006A7F83" w:rsidRPr="005577AD" w:rsidTr="00A2387F">
        <w:trPr>
          <w:trHeight w:val="312"/>
        </w:trPr>
        <w:tc>
          <w:tcPr>
            <w:tcW w:w="1485"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48/32</w:t>
            </w:r>
          </w:p>
        </w:tc>
        <w:tc>
          <w:tcPr>
            <w:tcW w:w="3789"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ostatní plocha</w:t>
            </w:r>
          </w:p>
        </w:tc>
        <w:tc>
          <w:tcPr>
            <w:tcW w:w="3791"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 xml:space="preserve">Pavelková Marie PhMr. </w:t>
            </w:r>
            <w:proofErr w:type="spellStart"/>
            <w:r w:rsidRPr="005577AD">
              <w:rPr>
                <w:rFonts w:ascii="Calibri" w:hAnsi="Calibri" w:cs="Calibri"/>
                <w:szCs w:val="20"/>
              </w:rPr>
              <w:t>RNDr</w:t>
            </w:r>
            <w:proofErr w:type="spellEnd"/>
          </w:p>
        </w:tc>
      </w:tr>
      <w:tr w:rsidR="006A7F83" w:rsidRPr="005577AD" w:rsidTr="00A2387F">
        <w:trPr>
          <w:trHeight w:val="312"/>
        </w:trPr>
        <w:tc>
          <w:tcPr>
            <w:tcW w:w="1485"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48/11</w:t>
            </w:r>
          </w:p>
        </w:tc>
        <w:tc>
          <w:tcPr>
            <w:tcW w:w="3789"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ostatní plocha</w:t>
            </w:r>
          </w:p>
        </w:tc>
        <w:tc>
          <w:tcPr>
            <w:tcW w:w="3791"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 xml:space="preserve">Pavelková Marie PhMr. </w:t>
            </w:r>
            <w:proofErr w:type="spellStart"/>
            <w:r w:rsidRPr="005577AD">
              <w:rPr>
                <w:rFonts w:ascii="Calibri" w:hAnsi="Calibri" w:cs="Calibri"/>
                <w:szCs w:val="20"/>
              </w:rPr>
              <w:t>RNDr</w:t>
            </w:r>
            <w:proofErr w:type="spellEnd"/>
          </w:p>
        </w:tc>
      </w:tr>
      <w:tr w:rsidR="006A7F83" w:rsidRPr="005577AD" w:rsidTr="00A2387F">
        <w:trPr>
          <w:trHeight w:val="312"/>
        </w:trPr>
        <w:tc>
          <w:tcPr>
            <w:tcW w:w="1485"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48/17</w:t>
            </w:r>
          </w:p>
        </w:tc>
        <w:tc>
          <w:tcPr>
            <w:tcW w:w="3789"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ostatní plocha</w:t>
            </w:r>
          </w:p>
        </w:tc>
        <w:tc>
          <w:tcPr>
            <w:tcW w:w="3791"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Statutární město Brno</w:t>
            </w:r>
          </w:p>
        </w:tc>
      </w:tr>
      <w:tr w:rsidR="006A7F83" w:rsidRPr="005577AD" w:rsidTr="00A2387F">
        <w:trPr>
          <w:trHeight w:val="312"/>
        </w:trPr>
        <w:tc>
          <w:tcPr>
            <w:tcW w:w="1485"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48/18</w:t>
            </w:r>
          </w:p>
        </w:tc>
        <w:tc>
          <w:tcPr>
            <w:tcW w:w="3789"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ostatní plocha</w:t>
            </w:r>
          </w:p>
        </w:tc>
        <w:tc>
          <w:tcPr>
            <w:tcW w:w="3791"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Statutární město Brno</w:t>
            </w:r>
          </w:p>
        </w:tc>
      </w:tr>
    </w:tbl>
    <w:p w:rsidR="006A7F83" w:rsidRPr="00EE7ED3" w:rsidRDefault="006A7F83" w:rsidP="006A7F83">
      <w:pPr>
        <w:spacing w:before="60"/>
        <w:rPr>
          <w:rFonts w:asciiTheme="minorHAnsi" w:hAnsiTheme="minorHAnsi" w:cstheme="minorHAnsi"/>
          <w:szCs w:val="20"/>
        </w:rPr>
      </w:pPr>
      <w:r w:rsidRPr="00EE7ED3">
        <w:rPr>
          <w:rFonts w:asciiTheme="minorHAnsi" w:hAnsiTheme="minorHAnsi" w:cstheme="minorHAnsi"/>
          <w:szCs w:val="20"/>
        </w:rPr>
        <w:t xml:space="preserve">Pozemky </w:t>
      </w:r>
      <w:proofErr w:type="spellStart"/>
      <w:r w:rsidRPr="00EE7ED3">
        <w:rPr>
          <w:rFonts w:asciiTheme="minorHAnsi" w:hAnsiTheme="minorHAnsi" w:cstheme="minorHAnsi"/>
          <w:szCs w:val="20"/>
        </w:rPr>
        <w:t>nápojného</w:t>
      </w:r>
      <w:proofErr w:type="spellEnd"/>
      <w:r w:rsidRPr="00EE7ED3">
        <w:rPr>
          <w:rFonts w:asciiTheme="minorHAnsi" w:hAnsiTheme="minorHAnsi" w:cstheme="minorHAnsi"/>
          <w:szCs w:val="20"/>
        </w:rPr>
        <w:t xml:space="preserve"> bodu pro </w:t>
      </w:r>
      <w:proofErr w:type="spellStart"/>
      <w:r w:rsidRPr="00EE7ED3">
        <w:rPr>
          <w:rFonts w:asciiTheme="minorHAnsi" w:hAnsiTheme="minorHAnsi" w:cstheme="minorHAnsi"/>
          <w:szCs w:val="20"/>
        </w:rPr>
        <w:t>zaokruhování</w:t>
      </w:r>
      <w:proofErr w:type="spellEnd"/>
      <w:r w:rsidRPr="00EE7ED3">
        <w:rPr>
          <w:rFonts w:asciiTheme="minorHAnsi" w:hAnsiTheme="minorHAnsi" w:cstheme="minorHAnsi"/>
          <w:szCs w:val="20"/>
        </w:rPr>
        <w:t xml:space="preserve"> kabelu NN: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5"/>
        <w:gridCol w:w="3790"/>
        <w:gridCol w:w="3790"/>
      </w:tblGrid>
      <w:tr w:rsidR="006A7F83" w:rsidRPr="005577AD" w:rsidTr="00A2387F">
        <w:trPr>
          <w:trHeight w:val="323"/>
        </w:trPr>
        <w:tc>
          <w:tcPr>
            <w:tcW w:w="1485" w:type="dxa"/>
            <w:vAlign w:val="center"/>
          </w:tcPr>
          <w:p w:rsidR="006A7F83" w:rsidRPr="005577AD" w:rsidRDefault="006A7F83" w:rsidP="00A2387F">
            <w:pPr>
              <w:jc w:val="center"/>
              <w:rPr>
                <w:rFonts w:ascii="Calibri" w:hAnsi="Calibri" w:cs="Calibri"/>
                <w:i/>
                <w:szCs w:val="20"/>
              </w:rPr>
            </w:pPr>
            <w:r w:rsidRPr="005577AD">
              <w:rPr>
                <w:rFonts w:ascii="Calibri" w:hAnsi="Calibri" w:cs="Calibri"/>
                <w:i/>
                <w:szCs w:val="20"/>
              </w:rPr>
              <w:t>parcela</w:t>
            </w:r>
          </w:p>
        </w:tc>
        <w:tc>
          <w:tcPr>
            <w:tcW w:w="3790" w:type="dxa"/>
            <w:vAlign w:val="center"/>
          </w:tcPr>
          <w:p w:rsidR="006A7F83" w:rsidRPr="005577AD" w:rsidRDefault="006A7F83" w:rsidP="00A2387F">
            <w:pPr>
              <w:jc w:val="center"/>
              <w:rPr>
                <w:rFonts w:ascii="Calibri" w:hAnsi="Calibri" w:cs="Calibri"/>
                <w:i/>
                <w:szCs w:val="20"/>
              </w:rPr>
            </w:pPr>
            <w:r w:rsidRPr="005577AD">
              <w:rPr>
                <w:rFonts w:ascii="Calibri" w:hAnsi="Calibri" w:cs="Calibri"/>
                <w:i/>
                <w:szCs w:val="20"/>
              </w:rPr>
              <w:t>druh pozemku</w:t>
            </w:r>
          </w:p>
        </w:tc>
        <w:tc>
          <w:tcPr>
            <w:tcW w:w="3790" w:type="dxa"/>
            <w:vAlign w:val="center"/>
          </w:tcPr>
          <w:p w:rsidR="006A7F83" w:rsidRPr="005577AD" w:rsidRDefault="006A7F83" w:rsidP="00A2387F">
            <w:pPr>
              <w:jc w:val="center"/>
              <w:rPr>
                <w:rFonts w:ascii="Calibri" w:hAnsi="Calibri" w:cs="Calibri"/>
                <w:i/>
                <w:szCs w:val="20"/>
              </w:rPr>
            </w:pPr>
            <w:r w:rsidRPr="005577AD">
              <w:rPr>
                <w:rFonts w:ascii="Calibri" w:hAnsi="Calibri" w:cs="Calibri"/>
                <w:i/>
                <w:szCs w:val="20"/>
              </w:rPr>
              <w:t>vlastnické právo</w:t>
            </w:r>
          </w:p>
        </w:tc>
      </w:tr>
      <w:tr w:rsidR="006A7F83" w:rsidRPr="005577AD" w:rsidTr="00A2387F">
        <w:trPr>
          <w:trHeight w:val="323"/>
        </w:trPr>
        <w:tc>
          <w:tcPr>
            <w:tcW w:w="1485"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46/1</w:t>
            </w:r>
          </w:p>
        </w:tc>
        <w:tc>
          <w:tcPr>
            <w:tcW w:w="3790"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ostatní plocha</w:t>
            </w:r>
          </w:p>
        </w:tc>
        <w:tc>
          <w:tcPr>
            <w:tcW w:w="3790"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Statutární město Brno</w:t>
            </w:r>
          </w:p>
        </w:tc>
      </w:tr>
    </w:tbl>
    <w:p w:rsidR="006A7F83" w:rsidRPr="005577AD" w:rsidRDefault="006A7F83" w:rsidP="006A7F83">
      <w:pPr>
        <w:spacing w:before="60"/>
        <w:rPr>
          <w:rFonts w:ascii="Calibri" w:hAnsi="Calibri" w:cs="Calibri"/>
          <w:sz w:val="22"/>
        </w:rPr>
      </w:pPr>
      <w:r w:rsidRPr="00EE7ED3">
        <w:rPr>
          <w:rFonts w:asciiTheme="minorHAnsi" w:hAnsiTheme="minorHAnsi" w:cstheme="minorHAnsi"/>
          <w:szCs w:val="20"/>
        </w:rPr>
        <w:t>Pozemky ležící v koridoru navržené teplovodní přípojky</w:t>
      </w:r>
      <w:r w:rsidRPr="005577AD">
        <w:rPr>
          <w:rFonts w:ascii="Calibri" w:hAnsi="Calibri" w:cs="Calibri"/>
          <w:sz w:val="22"/>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5"/>
        <w:gridCol w:w="3789"/>
        <w:gridCol w:w="3791"/>
      </w:tblGrid>
      <w:tr w:rsidR="006A7F83" w:rsidRPr="005577AD" w:rsidTr="00A2387F">
        <w:trPr>
          <w:trHeight w:val="325"/>
        </w:trPr>
        <w:tc>
          <w:tcPr>
            <w:tcW w:w="1485" w:type="dxa"/>
            <w:vAlign w:val="center"/>
          </w:tcPr>
          <w:p w:rsidR="006A7F83" w:rsidRPr="005577AD" w:rsidRDefault="006A7F83" w:rsidP="00A2387F">
            <w:pPr>
              <w:jc w:val="center"/>
              <w:rPr>
                <w:rFonts w:ascii="Calibri" w:hAnsi="Calibri" w:cs="Calibri"/>
                <w:i/>
                <w:szCs w:val="20"/>
              </w:rPr>
            </w:pPr>
            <w:r w:rsidRPr="005577AD">
              <w:rPr>
                <w:rFonts w:ascii="Calibri" w:hAnsi="Calibri" w:cs="Calibri"/>
                <w:i/>
                <w:szCs w:val="20"/>
              </w:rPr>
              <w:t>parcela</w:t>
            </w:r>
          </w:p>
        </w:tc>
        <w:tc>
          <w:tcPr>
            <w:tcW w:w="3789" w:type="dxa"/>
            <w:vAlign w:val="center"/>
          </w:tcPr>
          <w:p w:rsidR="006A7F83" w:rsidRPr="005577AD" w:rsidRDefault="006A7F83" w:rsidP="00A2387F">
            <w:pPr>
              <w:jc w:val="center"/>
              <w:rPr>
                <w:rFonts w:ascii="Calibri" w:hAnsi="Calibri" w:cs="Calibri"/>
                <w:i/>
                <w:szCs w:val="20"/>
              </w:rPr>
            </w:pPr>
            <w:r w:rsidRPr="005577AD">
              <w:rPr>
                <w:rFonts w:ascii="Calibri" w:hAnsi="Calibri" w:cs="Calibri"/>
                <w:i/>
                <w:szCs w:val="20"/>
              </w:rPr>
              <w:t>druh pozemku</w:t>
            </w:r>
          </w:p>
        </w:tc>
        <w:tc>
          <w:tcPr>
            <w:tcW w:w="3791" w:type="dxa"/>
            <w:vAlign w:val="center"/>
          </w:tcPr>
          <w:p w:rsidR="006A7F83" w:rsidRPr="005577AD" w:rsidRDefault="006A7F83" w:rsidP="00A2387F">
            <w:pPr>
              <w:jc w:val="center"/>
              <w:rPr>
                <w:rFonts w:ascii="Calibri" w:hAnsi="Calibri" w:cs="Calibri"/>
                <w:i/>
                <w:szCs w:val="20"/>
              </w:rPr>
            </w:pPr>
            <w:r w:rsidRPr="005577AD">
              <w:rPr>
                <w:rFonts w:ascii="Calibri" w:hAnsi="Calibri" w:cs="Calibri"/>
                <w:i/>
                <w:szCs w:val="20"/>
              </w:rPr>
              <w:t>vlastnické právo</w:t>
            </w:r>
          </w:p>
        </w:tc>
      </w:tr>
      <w:tr w:rsidR="006A7F83" w:rsidRPr="005577AD" w:rsidTr="00A2387F">
        <w:trPr>
          <w:trHeight w:val="325"/>
        </w:trPr>
        <w:tc>
          <w:tcPr>
            <w:tcW w:w="1485"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48/35</w:t>
            </w:r>
          </w:p>
        </w:tc>
        <w:tc>
          <w:tcPr>
            <w:tcW w:w="3789"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ostatní plocha</w:t>
            </w:r>
          </w:p>
        </w:tc>
        <w:tc>
          <w:tcPr>
            <w:tcW w:w="3791"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Statutární město Brno</w:t>
            </w:r>
          </w:p>
        </w:tc>
      </w:tr>
      <w:tr w:rsidR="006A7F83" w:rsidRPr="005577AD" w:rsidTr="00A2387F">
        <w:trPr>
          <w:trHeight w:val="325"/>
        </w:trPr>
        <w:tc>
          <w:tcPr>
            <w:tcW w:w="1485"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48/10</w:t>
            </w:r>
          </w:p>
        </w:tc>
        <w:tc>
          <w:tcPr>
            <w:tcW w:w="3789"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ostatní plocha</w:t>
            </w:r>
          </w:p>
        </w:tc>
        <w:tc>
          <w:tcPr>
            <w:tcW w:w="3791"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Statutární město Brno</w:t>
            </w:r>
          </w:p>
        </w:tc>
      </w:tr>
      <w:tr w:rsidR="006A7F83" w:rsidRPr="005577AD" w:rsidTr="00A2387F">
        <w:trPr>
          <w:trHeight w:val="325"/>
        </w:trPr>
        <w:tc>
          <w:tcPr>
            <w:tcW w:w="1485"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48/36</w:t>
            </w:r>
          </w:p>
        </w:tc>
        <w:tc>
          <w:tcPr>
            <w:tcW w:w="3789"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ostatní plocha</w:t>
            </w:r>
          </w:p>
        </w:tc>
        <w:tc>
          <w:tcPr>
            <w:tcW w:w="3791"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Statutární město Brno</w:t>
            </w:r>
          </w:p>
        </w:tc>
      </w:tr>
      <w:tr w:rsidR="006A7F83" w:rsidRPr="005577AD" w:rsidTr="00A2387F">
        <w:trPr>
          <w:trHeight w:val="325"/>
        </w:trPr>
        <w:tc>
          <w:tcPr>
            <w:tcW w:w="1485"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225/27</w:t>
            </w:r>
          </w:p>
        </w:tc>
        <w:tc>
          <w:tcPr>
            <w:tcW w:w="3789"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ostatní plocha</w:t>
            </w:r>
          </w:p>
        </w:tc>
        <w:tc>
          <w:tcPr>
            <w:tcW w:w="3791"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Česká republika</w:t>
            </w:r>
          </w:p>
        </w:tc>
      </w:tr>
      <w:tr w:rsidR="006A7F83" w:rsidRPr="005577AD" w:rsidTr="00A2387F">
        <w:trPr>
          <w:trHeight w:val="325"/>
        </w:trPr>
        <w:tc>
          <w:tcPr>
            <w:tcW w:w="1485"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225/28</w:t>
            </w:r>
          </w:p>
        </w:tc>
        <w:tc>
          <w:tcPr>
            <w:tcW w:w="3789"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ostatní plocha</w:t>
            </w:r>
          </w:p>
        </w:tc>
        <w:tc>
          <w:tcPr>
            <w:tcW w:w="3791"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Statutární město Brno</w:t>
            </w:r>
          </w:p>
        </w:tc>
      </w:tr>
      <w:tr w:rsidR="006A7F83" w:rsidRPr="005577AD" w:rsidTr="00A2387F">
        <w:trPr>
          <w:trHeight w:val="325"/>
        </w:trPr>
        <w:tc>
          <w:tcPr>
            <w:tcW w:w="1485"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225/20</w:t>
            </w:r>
          </w:p>
        </w:tc>
        <w:tc>
          <w:tcPr>
            <w:tcW w:w="3789"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ostatní plocha</w:t>
            </w:r>
          </w:p>
        </w:tc>
        <w:tc>
          <w:tcPr>
            <w:tcW w:w="3791"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Česká republika</w:t>
            </w:r>
          </w:p>
        </w:tc>
      </w:tr>
      <w:tr w:rsidR="006A7F83" w:rsidRPr="005577AD" w:rsidTr="00A2387F">
        <w:trPr>
          <w:trHeight w:val="325"/>
        </w:trPr>
        <w:tc>
          <w:tcPr>
            <w:tcW w:w="1485"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225/21</w:t>
            </w:r>
          </w:p>
        </w:tc>
        <w:tc>
          <w:tcPr>
            <w:tcW w:w="3789"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ostatní plocha</w:t>
            </w:r>
          </w:p>
        </w:tc>
        <w:tc>
          <w:tcPr>
            <w:tcW w:w="3791"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Statutární město Brno</w:t>
            </w:r>
          </w:p>
        </w:tc>
      </w:tr>
      <w:tr w:rsidR="006A7F83" w:rsidRPr="005577AD" w:rsidTr="00A2387F">
        <w:trPr>
          <w:trHeight w:val="325"/>
        </w:trPr>
        <w:tc>
          <w:tcPr>
            <w:tcW w:w="1485"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225/96</w:t>
            </w:r>
          </w:p>
        </w:tc>
        <w:tc>
          <w:tcPr>
            <w:tcW w:w="3789"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ostatní plocha</w:t>
            </w:r>
          </w:p>
        </w:tc>
        <w:tc>
          <w:tcPr>
            <w:tcW w:w="3791"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Statutární město Brno</w:t>
            </w:r>
          </w:p>
        </w:tc>
      </w:tr>
      <w:tr w:rsidR="006A7F83" w:rsidRPr="005577AD" w:rsidTr="00A2387F">
        <w:trPr>
          <w:trHeight w:val="325"/>
        </w:trPr>
        <w:tc>
          <w:tcPr>
            <w:tcW w:w="1485"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225/25</w:t>
            </w:r>
          </w:p>
        </w:tc>
        <w:tc>
          <w:tcPr>
            <w:tcW w:w="3789"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zastavěná plocha a nádvoří</w:t>
            </w:r>
          </w:p>
        </w:tc>
        <w:tc>
          <w:tcPr>
            <w:tcW w:w="3791" w:type="dxa"/>
            <w:vAlign w:val="center"/>
          </w:tcPr>
          <w:p w:rsidR="006A7F83" w:rsidRPr="005577AD" w:rsidRDefault="006A7F83" w:rsidP="00A2387F">
            <w:pPr>
              <w:jc w:val="center"/>
              <w:rPr>
                <w:rFonts w:ascii="Calibri" w:hAnsi="Calibri" w:cs="Calibri"/>
                <w:szCs w:val="20"/>
              </w:rPr>
            </w:pPr>
            <w:r w:rsidRPr="005577AD">
              <w:rPr>
                <w:rFonts w:ascii="Calibri" w:hAnsi="Calibri" w:cs="Calibri"/>
                <w:szCs w:val="20"/>
              </w:rPr>
              <w:t>Teplárny Brno, a.s.</w:t>
            </w:r>
          </w:p>
        </w:tc>
      </w:tr>
    </w:tbl>
    <w:p w:rsidR="006A7F83" w:rsidRDefault="006A7F83" w:rsidP="006A7F83"/>
    <w:p w:rsidR="006A7F83" w:rsidRPr="00EE7ED3" w:rsidRDefault="006A7F83" w:rsidP="006A7F83">
      <w:pPr>
        <w:rPr>
          <w:rFonts w:asciiTheme="minorHAnsi" w:hAnsiTheme="minorHAnsi" w:cstheme="minorHAnsi"/>
          <w:szCs w:val="20"/>
        </w:rPr>
      </w:pPr>
      <w:r w:rsidRPr="00EE7ED3">
        <w:rPr>
          <w:rFonts w:asciiTheme="minorHAnsi" w:hAnsiTheme="minorHAnsi" w:cstheme="minorHAnsi"/>
          <w:szCs w:val="20"/>
        </w:rPr>
        <w:t>Projektová dokumentace bude obsahovat následující objekty:</w:t>
      </w:r>
    </w:p>
    <w:p w:rsidR="006A7F83" w:rsidRPr="00A700EA" w:rsidRDefault="006A7F83" w:rsidP="006A7F83">
      <w:pPr>
        <w:pStyle w:val="Odstavecseseznamem"/>
        <w:numPr>
          <w:ilvl w:val="0"/>
          <w:numId w:val="13"/>
        </w:numPr>
        <w:rPr>
          <w:rFonts w:asciiTheme="minorHAnsi" w:hAnsiTheme="minorHAnsi" w:cstheme="minorHAnsi"/>
          <w:b/>
          <w:szCs w:val="20"/>
        </w:rPr>
      </w:pPr>
      <w:proofErr w:type="gramStart"/>
      <w:r w:rsidRPr="00A700EA">
        <w:rPr>
          <w:rFonts w:asciiTheme="minorHAnsi" w:hAnsiTheme="minorHAnsi" w:cstheme="minorHAnsi"/>
          <w:b/>
          <w:szCs w:val="20"/>
        </w:rPr>
        <w:t>SO3 - Úpravy</w:t>
      </w:r>
      <w:proofErr w:type="gramEnd"/>
      <w:r w:rsidRPr="00A700EA">
        <w:rPr>
          <w:rFonts w:asciiTheme="minorHAnsi" w:hAnsiTheme="minorHAnsi" w:cstheme="minorHAnsi"/>
          <w:b/>
          <w:szCs w:val="20"/>
        </w:rPr>
        <w:t xml:space="preserve"> okolí, komunikace, zeleň</w:t>
      </w:r>
    </w:p>
    <w:p w:rsidR="006A7F83" w:rsidRPr="00A700EA" w:rsidRDefault="006A7F83" w:rsidP="006A7F83">
      <w:pPr>
        <w:pStyle w:val="Odstavecseseznamem"/>
        <w:numPr>
          <w:ilvl w:val="0"/>
          <w:numId w:val="14"/>
        </w:numPr>
        <w:rPr>
          <w:rFonts w:asciiTheme="minorHAnsi" w:hAnsiTheme="minorHAnsi" w:cstheme="minorHAnsi"/>
          <w:szCs w:val="20"/>
        </w:rPr>
      </w:pPr>
      <w:proofErr w:type="spellStart"/>
      <w:r w:rsidRPr="00A700EA">
        <w:rPr>
          <w:rFonts w:asciiTheme="minorHAnsi" w:hAnsiTheme="minorHAnsi" w:cstheme="minorHAnsi"/>
          <w:szCs w:val="20"/>
        </w:rPr>
        <w:t>architektonicko</w:t>
      </w:r>
      <w:proofErr w:type="spellEnd"/>
      <w:r w:rsidRPr="00A700EA">
        <w:rPr>
          <w:rFonts w:asciiTheme="minorHAnsi" w:hAnsiTheme="minorHAnsi" w:cstheme="minorHAnsi"/>
          <w:szCs w:val="20"/>
        </w:rPr>
        <w:t xml:space="preserve"> stavební řešení</w:t>
      </w:r>
    </w:p>
    <w:p w:rsidR="006A7F83" w:rsidRPr="00A700EA" w:rsidRDefault="006A7F83" w:rsidP="006A7F83">
      <w:pPr>
        <w:pStyle w:val="Odstavecseseznamem"/>
        <w:numPr>
          <w:ilvl w:val="0"/>
          <w:numId w:val="14"/>
        </w:numPr>
        <w:rPr>
          <w:rFonts w:asciiTheme="minorHAnsi" w:hAnsiTheme="minorHAnsi" w:cstheme="minorHAnsi"/>
          <w:szCs w:val="20"/>
        </w:rPr>
      </w:pPr>
      <w:r w:rsidRPr="00A700EA">
        <w:rPr>
          <w:rFonts w:asciiTheme="minorHAnsi" w:hAnsiTheme="minorHAnsi" w:cstheme="minorHAnsi"/>
          <w:szCs w:val="20"/>
        </w:rPr>
        <w:t>dopravní řešení</w:t>
      </w:r>
    </w:p>
    <w:p w:rsidR="006A7F83" w:rsidRPr="00A700EA" w:rsidRDefault="006A7F83" w:rsidP="006A7F83">
      <w:pPr>
        <w:pStyle w:val="Odstavecseseznamem"/>
        <w:numPr>
          <w:ilvl w:val="0"/>
          <w:numId w:val="14"/>
        </w:numPr>
        <w:rPr>
          <w:rFonts w:asciiTheme="minorHAnsi" w:hAnsiTheme="minorHAnsi" w:cstheme="minorHAnsi"/>
          <w:szCs w:val="20"/>
        </w:rPr>
      </w:pPr>
      <w:r w:rsidRPr="00A700EA">
        <w:rPr>
          <w:rFonts w:asciiTheme="minorHAnsi" w:hAnsiTheme="minorHAnsi" w:cstheme="minorHAnsi"/>
          <w:szCs w:val="20"/>
        </w:rPr>
        <w:t>stavebně konstrukční řešení</w:t>
      </w:r>
    </w:p>
    <w:p w:rsidR="006A7F83" w:rsidRPr="00A700EA" w:rsidRDefault="006A7F83" w:rsidP="006A7F83">
      <w:pPr>
        <w:pStyle w:val="Odstavecseseznamem"/>
        <w:numPr>
          <w:ilvl w:val="0"/>
          <w:numId w:val="14"/>
        </w:numPr>
        <w:rPr>
          <w:rFonts w:asciiTheme="minorHAnsi" w:hAnsiTheme="minorHAnsi" w:cstheme="minorHAnsi"/>
          <w:szCs w:val="20"/>
        </w:rPr>
      </w:pPr>
      <w:r w:rsidRPr="00A700EA">
        <w:rPr>
          <w:rFonts w:asciiTheme="minorHAnsi" w:hAnsiTheme="minorHAnsi" w:cstheme="minorHAnsi"/>
          <w:szCs w:val="20"/>
        </w:rPr>
        <w:t>vegetační úpravy</w:t>
      </w:r>
    </w:p>
    <w:p w:rsidR="006A7F83" w:rsidRPr="00A700EA" w:rsidRDefault="006A7F83" w:rsidP="006A7F83">
      <w:pPr>
        <w:pStyle w:val="Odstavecseseznamem"/>
        <w:numPr>
          <w:ilvl w:val="0"/>
          <w:numId w:val="13"/>
        </w:numPr>
        <w:rPr>
          <w:rFonts w:asciiTheme="minorHAnsi" w:hAnsiTheme="minorHAnsi" w:cstheme="minorHAnsi"/>
          <w:b/>
          <w:szCs w:val="20"/>
        </w:rPr>
      </w:pPr>
      <w:proofErr w:type="gramStart"/>
      <w:r w:rsidRPr="00A700EA">
        <w:rPr>
          <w:rFonts w:asciiTheme="minorHAnsi" w:hAnsiTheme="minorHAnsi" w:cstheme="minorHAnsi"/>
          <w:b/>
          <w:szCs w:val="20"/>
        </w:rPr>
        <w:t>SO4 - Inženýrské</w:t>
      </w:r>
      <w:proofErr w:type="gramEnd"/>
      <w:r w:rsidRPr="00A700EA">
        <w:rPr>
          <w:rFonts w:asciiTheme="minorHAnsi" w:hAnsiTheme="minorHAnsi" w:cstheme="minorHAnsi"/>
          <w:b/>
          <w:szCs w:val="20"/>
        </w:rPr>
        <w:t xml:space="preserve"> sítě</w:t>
      </w:r>
    </w:p>
    <w:p w:rsidR="006A7F83" w:rsidRPr="00A700EA" w:rsidRDefault="006A7F83" w:rsidP="006A7F83">
      <w:pPr>
        <w:pStyle w:val="Odstavecseseznamem"/>
        <w:numPr>
          <w:ilvl w:val="0"/>
          <w:numId w:val="14"/>
        </w:numPr>
        <w:rPr>
          <w:rFonts w:asciiTheme="minorHAnsi" w:hAnsiTheme="minorHAnsi" w:cstheme="minorHAnsi"/>
          <w:szCs w:val="20"/>
        </w:rPr>
      </w:pPr>
      <w:r w:rsidRPr="00A700EA">
        <w:rPr>
          <w:rFonts w:asciiTheme="minorHAnsi" w:hAnsiTheme="minorHAnsi" w:cstheme="minorHAnsi"/>
          <w:szCs w:val="20"/>
        </w:rPr>
        <w:t xml:space="preserve">dešťová </w:t>
      </w:r>
      <w:r>
        <w:rPr>
          <w:rFonts w:asciiTheme="minorHAnsi" w:hAnsiTheme="minorHAnsi" w:cstheme="minorHAnsi"/>
          <w:szCs w:val="20"/>
        </w:rPr>
        <w:t xml:space="preserve">a jednotná </w:t>
      </w:r>
      <w:r w:rsidRPr="00A700EA">
        <w:rPr>
          <w:rFonts w:asciiTheme="minorHAnsi" w:hAnsiTheme="minorHAnsi" w:cstheme="minorHAnsi"/>
          <w:szCs w:val="20"/>
        </w:rPr>
        <w:t>kanalizace</w:t>
      </w:r>
    </w:p>
    <w:p w:rsidR="006A7F83" w:rsidRPr="00A700EA" w:rsidRDefault="006A7F83" w:rsidP="006A7F83">
      <w:pPr>
        <w:pStyle w:val="Odstavecseseznamem"/>
        <w:numPr>
          <w:ilvl w:val="0"/>
          <w:numId w:val="14"/>
        </w:numPr>
        <w:rPr>
          <w:rFonts w:asciiTheme="minorHAnsi" w:hAnsiTheme="minorHAnsi" w:cstheme="minorHAnsi"/>
          <w:szCs w:val="20"/>
        </w:rPr>
      </w:pPr>
      <w:r w:rsidRPr="00A700EA">
        <w:rPr>
          <w:rFonts w:asciiTheme="minorHAnsi" w:hAnsiTheme="minorHAnsi" w:cstheme="minorHAnsi"/>
          <w:szCs w:val="20"/>
        </w:rPr>
        <w:t>vodovod</w:t>
      </w:r>
    </w:p>
    <w:p w:rsidR="006A7F83" w:rsidRPr="00A700EA" w:rsidRDefault="006A7F83" w:rsidP="006A7F83">
      <w:pPr>
        <w:pStyle w:val="Odstavecseseznamem"/>
        <w:numPr>
          <w:ilvl w:val="0"/>
          <w:numId w:val="14"/>
        </w:numPr>
        <w:rPr>
          <w:rFonts w:asciiTheme="minorHAnsi" w:hAnsiTheme="minorHAnsi" w:cstheme="minorHAnsi"/>
          <w:szCs w:val="20"/>
        </w:rPr>
      </w:pPr>
      <w:r w:rsidRPr="00A700EA">
        <w:rPr>
          <w:rFonts w:asciiTheme="minorHAnsi" w:hAnsiTheme="minorHAnsi" w:cstheme="minorHAnsi"/>
          <w:szCs w:val="20"/>
        </w:rPr>
        <w:t>přeložka STL plynovodu</w:t>
      </w:r>
    </w:p>
    <w:p w:rsidR="006A7F83" w:rsidRPr="00A700EA" w:rsidRDefault="006A7F83" w:rsidP="006A7F83">
      <w:pPr>
        <w:pStyle w:val="Odstavecseseznamem"/>
        <w:numPr>
          <w:ilvl w:val="0"/>
          <w:numId w:val="14"/>
        </w:numPr>
        <w:rPr>
          <w:rFonts w:asciiTheme="minorHAnsi" w:hAnsiTheme="minorHAnsi" w:cstheme="minorHAnsi"/>
          <w:szCs w:val="20"/>
        </w:rPr>
      </w:pPr>
      <w:r w:rsidRPr="00A700EA">
        <w:rPr>
          <w:rFonts w:asciiTheme="minorHAnsi" w:hAnsiTheme="minorHAnsi" w:cstheme="minorHAnsi"/>
          <w:szCs w:val="20"/>
        </w:rPr>
        <w:t>NN, VN, trafostanice</w:t>
      </w:r>
    </w:p>
    <w:p w:rsidR="006A7F83" w:rsidRPr="00A700EA" w:rsidRDefault="006A7F83" w:rsidP="006A7F83">
      <w:pPr>
        <w:pStyle w:val="Odstavecseseznamem"/>
        <w:numPr>
          <w:ilvl w:val="0"/>
          <w:numId w:val="14"/>
        </w:numPr>
        <w:rPr>
          <w:rFonts w:asciiTheme="minorHAnsi" w:hAnsiTheme="minorHAnsi" w:cstheme="minorHAnsi"/>
          <w:szCs w:val="20"/>
        </w:rPr>
      </w:pPr>
      <w:r w:rsidRPr="00A700EA">
        <w:rPr>
          <w:rFonts w:asciiTheme="minorHAnsi" w:hAnsiTheme="minorHAnsi" w:cstheme="minorHAnsi"/>
          <w:szCs w:val="20"/>
        </w:rPr>
        <w:lastRenderedPageBreak/>
        <w:t>Veřejné osvětlení</w:t>
      </w:r>
    </w:p>
    <w:p w:rsidR="006A7F83" w:rsidRPr="00A700EA" w:rsidRDefault="006A7F83" w:rsidP="006A7F83">
      <w:pPr>
        <w:pStyle w:val="Odstavecseseznamem"/>
        <w:numPr>
          <w:ilvl w:val="0"/>
          <w:numId w:val="14"/>
        </w:numPr>
        <w:rPr>
          <w:rFonts w:asciiTheme="minorHAnsi" w:hAnsiTheme="minorHAnsi" w:cstheme="minorHAnsi"/>
          <w:szCs w:val="20"/>
        </w:rPr>
      </w:pPr>
      <w:r w:rsidRPr="00A700EA">
        <w:rPr>
          <w:rFonts w:asciiTheme="minorHAnsi" w:hAnsiTheme="minorHAnsi" w:cstheme="minorHAnsi"/>
          <w:szCs w:val="20"/>
        </w:rPr>
        <w:t>Slaboproudé rozvody</w:t>
      </w:r>
    </w:p>
    <w:p w:rsidR="006A7F83" w:rsidRDefault="006A7F83" w:rsidP="006A7F83">
      <w:pPr>
        <w:pStyle w:val="Odstavecseseznamem"/>
        <w:numPr>
          <w:ilvl w:val="0"/>
          <w:numId w:val="14"/>
        </w:numPr>
        <w:rPr>
          <w:rFonts w:asciiTheme="minorHAnsi" w:hAnsiTheme="minorHAnsi" w:cstheme="minorHAnsi"/>
          <w:szCs w:val="20"/>
        </w:rPr>
      </w:pPr>
      <w:r w:rsidRPr="00A700EA">
        <w:rPr>
          <w:rFonts w:asciiTheme="minorHAnsi" w:hAnsiTheme="minorHAnsi" w:cstheme="minorHAnsi"/>
          <w:szCs w:val="20"/>
        </w:rPr>
        <w:t>Teplovod</w:t>
      </w:r>
    </w:p>
    <w:p w:rsidR="006A7F83" w:rsidRPr="00A700EA" w:rsidRDefault="006A7F83" w:rsidP="006A7F83">
      <w:pPr>
        <w:pStyle w:val="Odstavecseseznamem"/>
        <w:rPr>
          <w:rFonts w:asciiTheme="minorHAnsi" w:hAnsiTheme="minorHAnsi" w:cstheme="minorHAnsi"/>
          <w:szCs w:val="20"/>
        </w:rPr>
      </w:pPr>
    </w:p>
    <w:p w:rsidR="006A7F83" w:rsidRPr="00EE7ED3" w:rsidRDefault="006A7F83" w:rsidP="006A7F83">
      <w:pPr>
        <w:rPr>
          <w:rFonts w:asciiTheme="minorHAnsi" w:hAnsiTheme="minorHAnsi" w:cstheme="minorHAnsi"/>
          <w:b/>
          <w:szCs w:val="20"/>
        </w:rPr>
      </w:pPr>
      <w:r w:rsidRPr="00EE7ED3">
        <w:rPr>
          <w:rFonts w:asciiTheme="minorHAnsi" w:hAnsiTheme="minorHAnsi" w:cstheme="minorHAnsi"/>
          <w:b/>
          <w:szCs w:val="20"/>
        </w:rPr>
        <w:t>Doba plnění veřejné zakázky:</w:t>
      </w:r>
    </w:p>
    <w:p w:rsidR="006A7F83" w:rsidRPr="00EE7ED3" w:rsidRDefault="006A7F83" w:rsidP="006A7F83">
      <w:pPr>
        <w:rPr>
          <w:rFonts w:asciiTheme="minorHAnsi" w:hAnsiTheme="minorHAnsi" w:cstheme="minorHAnsi"/>
          <w:szCs w:val="20"/>
        </w:rPr>
      </w:pPr>
      <w:r w:rsidRPr="00EE7ED3">
        <w:rPr>
          <w:rFonts w:asciiTheme="minorHAnsi" w:hAnsiTheme="minorHAnsi" w:cstheme="minorHAnsi"/>
          <w:szCs w:val="20"/>
        </w:rPr>
        <w:t>Zadavatel stanovuje dobu plnění:</w:t>
      </w:r>
    </w:p>
    <w:p w:rsidR="006A7F83" w:rsidRPr="00A700EA" w:rsidRDefault="006A7F83" w:rsidP="006A7F83">
      <w:pPr>
        <w:pStyle w:val="Odstavecseseznamem"/>
        <w:numPr>
          <w:ilvl w:val="0"/>
          <w:numId w:val="15"/>
        </w:numPr>
        <w:rPr>
          <w:rFonts w:asciiTheme="minorHAnsi" w:hAnsiTheme="minorHAnsi" w:cstheme="minorHAnsi"/>
          <w:szCs w:val="20"/>
        </w:rPr>
      </w:pPr>
      <w:r w:rsidRPr="00A700EA">
        <w:rPr>
          <w:rFonts w:asciiTheme="minorHAnsi" w:hAnsiTheme="minorHAnsi" w:cstheme="minorHAnsi"/>
          <w:szCs w:val="20"/>
        </w:rPr>
        <w:t>Dokumentace pro územní řízení</w:t>
      </w:r>
      <w:r w:rsidRPr="00A700EA">
        <w:rPr>
          <w:rFonts w:asciiTheme="minorHAnsi" w:hAnsiTheme="minorHAnsi" w:cstheme="minorHAnsi"/>
          <w:szCs w:val="20"/>
        </w:rPr>
        <w:tab/>
      </w:r>
      <w:r w:rsidRPr="00A700EA">
        <w:rPr>
          <w:rFonts w:asciiTheme="minorHAnsi" w:hAnsiTheme="minorHAnsi" w:cstheme="minorHAnsi"/>
          <w:szCs w:val="20"/>
        </w:rPr>
        <w:tab/>
      </w:r>
      <w:r w:rsidRPr="00A700EA">
        <w:rPr>
          <w:rFonts w:asciiTheme="minorHAnsi" w:hAnsiTheme="minorHAnsi" w:cstheme="minorHAnsi"/>
          <w:szCs w:val="20"/>
        </w:rPr>
        <w:tab/>
        <w:t xml:space="preserve">2-3 měsíce od podpisu </w:t>
      </w:r>
      <w:proofErr w:type="spellStart"/>
      <w:r w:rsidRPr="00A700EA">
        <w:rPr>
          <w:rFonts w:asciiTheme="minorHAnsi" w:hAnsiTheme="minorHAnsi" w:cstheme="minorHAnsi"/>
          <w:szCs w:val="20"/>
        </w:rPr>
        <w:t>SoD</w:t>
      </w:r>
      <w:proofErr w:type="spellEnd"/>
    </w:p>
    <w:p w:rsidR="006A7F83" w:rsidRPr="00A700EA" w:rsidRDefault="006A7F83" w:rsidP="006A7F83">
      <w:pPr>
        <w:pStyle w:val="Odstavecseseznamem"/>
        <w:numPr>
          <w:ilvl w:val="0"/>
          <w:numId w:val="15"/>
        </w:numPr>
        <w:rPr>
          <w:rFonts w:asciiTheme="minorHAnsi" w:hAnsiTheme="minorHAnsi" w:cstheme="minorHAnsi"/>
          <w:szCs w:val="20"/>
        </w:rPr>
      </w:pPr>
      <w:r w:rsidRPr="00A700EA">
        <w:rPr>
          <w:rFonts w:asciiTheme="minorHAnsi" w:hAnsiTheme="minorHAnsi" w:cstheme="minorHAnsi"/>
          <w:szCs w:val="20"/>
        </w:rPr>
        <w:t>Dokumentace pro stavební povolení</w:t>
      </w:r>
      <w:r w:rsidRPr="00A700EA">
        <w:rPr>
          <w:rFonts w:asciiTheme="minorHAnsi" w:hAnsiTheme="minorHAnsi" w:cstheme="minorHAnsi"/>
          <w:szCs w:val="20"/>
        </w:rPr>
        <w:tab/>
      </w:r>
      <w:r w:rsidRPr="00A700EA">
        <w:rPr>
          <w:rFonts w:asciiTheme="minorHAnsi" w:hAnsiTheme="minorHAnsi" w:cstheme="minorHAnsi"/>
          <w:szCs w:val="20"/>
        </w:rPr>
        <w:tab/>
      </w:r>
      <w:r w:rsidRPr="00A700EA">
        <w:rPr>
          <w:rFonts w:asciiTheme="minorHAnsi" w:hAnsiTheme="minorHAnsi" w:cstheme="minorHAnsi"/>
          <w:szCs w:val="20"/>
        </w:rPr>
        <w:tab/>
        <w:t>2 měsíce od vydání ÚR</w:t>
      </w:r>
    </w:p>
    <w:p w:rsidR="006A7F83" w:rsidRPr="00A700EA" w:rsidRDefault="006A7F83" w:rsidP="006A7F83">
      <w:pPr>
        <w:pStyle w:val="Odstavecseseznamem"/>
        <w:numPr>
          <w:ilvl w:val="0"/>
          <w:numId w:val="15"/>
        </w:numPr>
        <w:rPr>
          <w:rFonts w:asciiTheme="minorHAnsi" w:hAnsiTheme="minorHAnsi" w:cstheme="minorHAnsi"/>
          <w:szCs w:val="20"/>
        </w:rPr>
      </w:pPr>
      <w:r w:rsidRPr="00A700EA">
        <w:rPr>
          <w:rFonts w:asciiTheme="minorHAnsi" w:hAnsiTheme="minorHAnsi" w:cstheme="minorHAnsi"/>
          <w:szCs w:val="20"/>
        </w:rPr>
        <w:t>Dokumentace pro provedení stavby</w:t>
      </w:r>
      <w:r w:rsidRPr="00A700EA">
        <w:rPr>
          <w:rFonts w:asciiTheme="minorHAnsi" w:hAnsiTheme="minorHAnsi" w:cstheme="minorHAnsi"/>
          <w:szCs w:val="20"/>
        </w:rPr>
        <w:tab/>
      </w:r>
      <w:r w:rsidRPr="00A700EA">
        <w:rPr>
          <w:rFonts w:asciiTheme="minorHAnsi" w:hAnsiTheme="minorHAnsi" w:cstheme="minorHAnsi"/>
          <w:szCs w:val="20"/>
        </w:rPr>
        <w:tab/>
      </w:r>
      <w:r w:rsidRPr="00A700EA">
        <w:rPr>
          <w:rFonts w:asciiTheme="minorHAnsi" w:hAnsiTheme="minorHAnsi" w:cstheme="minorHAnsi"/>
          <w:szCs w:val="20"/>
        </w:rPr>
        <w:tab/>
        <w:t>2 měsíce od vydání SP</w:t>
      </w:r>
    </w:p>
    <w:p w:rsidR="006A7F83" w:rsidRDefault="006A7F83" w:rsidP="006A7F83">
      <w:pPr>
        <w:rPr>
          <w:rFonts w:asciiTheme="minorHAnsi" w:hAnsiTheme="minorHAnsi" w:cstheme="minorHAnsi"/>
          <w:szCs w:val="20"/>
        </w:rPr>
      </w:pPr>
      <w:r w:rsidRPr="00EE7ED3">
        <w:rPr>
          <w:rFonts w:asciiTheme="minorHAnsi" w:hAnsiTheme="minorHAnsi" w:cstheme="minorHAnsi"/>
          <w:szCs w:val="20"/>
        </w:rPr>
        <w:t>Plnění bude probíhat v koordinaci s probíhající zakázkou „Bytové domy Tereza Nováková – I. etapa“.</w:t>
      </w:r>
    </w:p>
    <w:p w:rsidR="006A7F83" w:rsidRPr="00EE7ED3" w:rsidRDefault="006A7F83" w:rsidP="006A7F83">
      <w:pPr>
        <w:rPr>
          <w:rFonts w:asciiTheme="minorHAnsi" w:hAnsiTheme="minorHAnsi" w:cstheme="minorHAnsi"/>
          <w:szCs w:val="20"/>
        </w:rPr>
      </w:pPr>
    </w:p>
    <w:p w:rsidR="006A7F83" w:rsidRPr="00BC263A" w:rsidRDefault="006A7F83" w:rsidP="006A7F83">
      <w:pPr>
        <w:spacing w:line="240" w:lineRule="auto"/>
        <w:rPr>
          <w:b/>
        </w:rPr>
      </w:pPr>
      <w:r w:rsidRPr="00BC263A">
        <w:rPr>
          <w:b/>
        </w:rPr>
        <w:t>Obchodní podmínky</w:t>
      </w:r>
      <w:r>
        <w:rPr>
          <w:b/>
        </w:rPr>
        <w:t>:</w:t>
      </w:r>
    </w:p>
    <w:p w:rsidR="006A7F83" w:rsidRDefault="006A7F83" w:rsidP="006A7F83">
      <w:r>
        <w:t>Obchodní podmínky jsou stanoveny v návrhu smlouvy o dílo, který bude zaslán přihlášeným zájemcům o účast v zadávacím řízení ve lhůtě pro podání nabídek.</w:t>
      </w:r>
    </w:p>
    <w:p w:rsidR="006A7F83" w:rsidRDefault="006A7F83" w:rsidP="006A7F83"/>
    <w:p w:rsidR="006A7F83" w:rsidRPr="00EE7ED3" w:rsidRDefault="006A7F83" w:rsidP="006A7F83">
      <w:pPr>
        <w:rPr>
          <w:rFonts w:asciiTheme="minorHAnsi" w:hAnsiTheme="minorHAnsi" w:cstheme="minorHAnsi"/>
          <w:szCs w:val="20"/>
        </w:rPr>
      </w:pPr>
      <w:r w:rsidRPr="00807B63">
        <w:rPr>
          <w:b/>
        </w:rPr>
        <w:t>Podmínky a požadavky zadávacího řízení:</w:t>
      </w:r>
    </w:p>
    <w:p w:rsidR="006A7F83" w:rsidRPr="00EE7ED3" w:rsidRDefault="006A7F83" w:rsidP="006A7F83">
      <w:pPr>
        <w:rPr>
          <w:rFonts w:asciiTheme="minorHAnsi" w:hAnsiTheme="minorHAnsi" w:cstheme="minorHAnsi"/>
          <w:b/>
          <w:szCs w:val="20"/>
        </w:rPr>
      </w:pPr>
      <w:r w:rsidRPr="00EE7ED3">
        <w:rPr>
          <w:rFonts w:asciiTheme="minorHAnsi" w:hAnsiTheme="minorHAnsi" w:cstheme="minorHAnsi"/>
          <w:b/>
          <w:bCs/>
          <w:szCs w:val="20"/>
        </w:rPr>
        <w:t>Vyzýváme</w:t>
      </w:r>
      <w:r w:rsidRPr="00EE7ED3">
        <w:rPr>
          <w:rFonts w:asciiTheme="minorHAnsi" w:hAnsiTheme="minorHAnsi" w:cstheme="minorHAnsi"/>
          <w:szCs w:val="20"/>
        </w:rPr>
        <w:t xml:space="preserve"> Vás tímto k předložení cenové nabídky na</w:t>
      </w:r>
      <w:r w:rsidRPr="00EE7ED3">
        <w:rPr>
          <w:rFonts w:asciiTheme="minorHAnsi" w:hAnsiTheme="minorHAnsi" w:cstheme="minorHAnsi"/>
          <w:b/>
          <w:bCs/>
          <w:szCs w:val="20"/>
        </w:rPr>
        <w:t xml:space="preserve"> </w:t>
      </w:r>
      <w:r w:rsidRPr="00EE7ED3">
        <w:rPr>
          <w:rFonts w:asciiTheme="minorHAnsi" w:hAnsiTheme="minorHAnsi" w:cstheme="minorHAnsi"/>
          <w:szCs w:val="20"/>
        </w:rPr>
        <w:t>zpracování projektové dokumentace</w:t>
      </w:r>
      <w:r>
        <w:rPr>
          <w:rFonts w:asciiTheme="minorHAnsi" w:hAnsiTheme="minorHAnsi" w:cstheme="minorHAnsi"/>
          <w:szCs w:val="20"/>
        </w:rPr>
        <w:t xml:space="preserve"> včetně autorského dozoru při realizaci stavby na</w:t>
      </w:r>
      <w:r w:rsidRPr="00EE7ED3">
        <w:rPr>
          <w:rFonts w:asciiTheme="minorHAnsi" w:hAnsiTheme="minorHAnsi" w:cstheme="minorHAnsi"/>
          <w:szCs w:val="20"/>
        </w:rPr>
        <w:t xml:space="preserve"> technickou a dopravní infrastrukturu lokality Terezy Novákové </w:t>
      </w:r>
      <w:proofErr w:type="spellStart"/>
      <w:r w:rsidRPr="00EE7ED3">
        <w:rPr>
          <w:rFonts w:asciiTheme="minorHAnsi" w:hAnsiTheme="minorHAnsi" w:cstheme="minorHAnsi"/>
          <w:szCs w:val="20"/>
        </w:rPr>
        <w:t>k</w:t>
      </w:r>
      <w:r w:rsidRPr="00F43A08">
        <w:rPr>
          <w:rFonts w:asciiTheme="minorHAnsi" w:hAnsiTheme="minorHAnsi" w:cstheme="minorHAnsi"/>
          <w:szCs w:val="20"/>
        </w:rPr>
        <w:t>.ú</w:t>
      </w:r>
      <w:proofErr w:type="spellEnd"/>
      <w:r w:rsidRPr="00F43A08">
        <w:rPr>
          <w:rFonts w:asciiTheme="minorHAnsi" w:hAnsiTheme="minorHAnsi" w:cstheme="minorHAnsi"/>
          <w:szCs w:val="20"/>
        </w:rPr>
        <w:t>. Řečkovice.</w:t>
      </w:r>
    </w:p>
    <w:p w:rsidR="006A7F83" w:rsidRDefault="006A7F83" w:rsidP="006A7F83">
      <w:pPr>
        <w:pStyle w:val="Zkladntext2"/>
        <w:spacing w:line="300" w:lineRule="auto"/>
        <w:rPr>
          <w:rFonts w:eastAsiaTheme="minorHAnsi" w:cstheme="minorBidi"/>
          <w:color w:val="414142" w:themeColor="accent4"/>
          <w:sz w:val="20"/>
          <w:szCs w:val="22"/>
          <w:lang w:eastAsia="en-US"/>
        </w:rPr>
      </w:pPr>
      <w:r>
        <w:rPr>
          <w:rFonts w:eastAsiaTheme="minorHAnsi" w:cstheme="minorBidi"/>
          <w:color w:val="414142" w:themeColor="accent4"/>
          <w:sz w:val="20"/>
          <w:szCs w:val="22"/>
          <w:lang w:eastAsia="en-US"/>
        </w:rPr>
        <w:t>Cenu stanovte jako maximální v členění: cena bez DPH, zvlášť DPH a cena s DPH.</w:t>
      </w:r>
    </w:p>
    <w:p w:rsidR="006A7F83" w:rsidRDefault="006A7F83" w:rsidP="006A7F83">
      <w:pPr>
        <w:pStyle w:val="Zkladntext2"/>
        <w:spacing w:line="300" w:lineRule="auto"/>
        <w:rPr>
          <w:rFonts w:eastAsiaTheme="minorHAnsi" w:cstheme="minorBidi"/>
          <w:color w:val="414142" w:themeColor="accent4"/>
          <w:sz w:val="20"/>
          <w:szCs w:val="22"/>
          <w:lang w:val="cs-CZ" w:eastAsia="en-US"/>
        </w:rPr>
      </w:pPr>
      <w:r>
        <w:rPr>
          <w:rFonts w:eastAsiaTheme="minorHAnsi" w:cstheme="minorBidi"/>
          <w:color w:val="414142" w:themeColor="accent4"/>
          <w:sz w:val="20"/>
          <w:szCs w:val="22"/>
          <w:lang w:eastAsia="en-US"/>
        </w:rPr>
        <w:t>Celkovou cenu rozdělte na</w:t>
      </w:r>
      <w:r>
        <w:rPr>
          <w:rFonts w:eastAsiaTheme="minorHAnsi" w:cstheme="minorBidi"/>
          <w:color w:val="414142" w:themeColor="accent4"/>
          <w:sz w:val="20"/>
          <w:szCs w:val="22"/>
          <w:lang w:val="cs-CZ" w:eastAsia="en-US"/>
        </w:rPr>
        <w:t xml:space="preserve"> dílčí části:</w:t>
      </w:r>
    </w:p>
    <w:p w:rsidR="006A7F83" w:rsidRDefault="006A7F83" w:rsidP="006A7F83">
      <w:pPr>
        <w:pStyle w:val="Zkladntext2"/>
        <w:numPr>
          <w:ilvl w:val="0"/>
          <w:numId w:val="16"/>
        </w:numPr>
        <w:spacing w:line="300" w:lineRule="auto"/>
        <w:rPr>
          <w:rFonts w:eastAsiaTheme="minorHAnsi" w:cstheme="minorBidi"/>
          <w:color w:val="414142" w:themeColor="accent4"/>
          <w:sz w:val="20"/>
          <w:szCs w:val="22"/>
          <w:lang w:eastAsia="en-US"/>
        </w:rPr>
      </w:pPr>
      <w:r>
        <w:rPr>
          <w:rFonts w:eastAsiaTheme="minorHAnsi" w:cstheme="minorBidi"/>
          <w:color w:val="414142" w:themeColor="accent4"/>
          <w:sz w:val="20"/>
          <w:szCs w:val="22"/>
          <w:lang w:eastAsia="en-US"/>
        </w:rPr>
        <w:t>dokumentaci pro územní řízení</w:t>
      </w:r>
    </w:p>
    <w:p w:rsidR="006A7F83" w:rsidRPr="00BC263A" w:rsidRDefault="006A7F83" w:rsidP="006A7F83">
      <w:pPr>
        <w:pStyle w:val="Zkladntext2"/>
        <w:numPr>
          <w:ilvl w:val="0"/>
          <w:numId w:val="16"/>
        </w:numPr>
        <w:spacing w:line="300" w:lineRule="auto"/>
        <w:rPr>
          <w:rFonts w:eastAsiaTheme="minorHAnsi" w:cstheme="minorBidi"/>
          <w:color w:val="414142" w:themeColor="accent4"/>
          <w:sz w:val="20"/>
          <w:szCs w:val="22"/>
          <w:lang w:eastAsia="en-US"/>
        </w:rPr>
      </w:pPr>
      <w:r>
        <w:rPr>
          <w:rFonts w:eastAsiaTheme="minorHAnsi" w:cstheme="minorBidi"/>
          <w:color w:val="414142" w:themeColor="accent4"/>
          <w:sz w:val="20"/>
          <w:szCs w:val="22"/>
          <w:lang w:eastAsia="en-US"/>
        </w:rPr>
        <w:t xml:space="preserve">dokumentace pro </w:t>
      </w:r>
      <w:r>
        <w:rPr>
          <w:rFonts w:eastAsiaTheme="minorHAnsi" w:cstheme="minorBidi"/>
          <w:color w:val="414142" w:themeColor="accent4"/>
          <w:sz w:val="20"/>
          <w:szCs w:val="22"/>
          <w:lang w:val="cs-CZ" w:eastAsia="en-US"/>
        </w:rPr>
        <w:t>stavební povolení</w:t>
      </w:r>
    </w:p>
    <w:p w:rsidR="006A7F83" w:rsidRDefault="006A7F83" w:rsidP="006A7F83">
      <w:pPr>
        <w:pStyle w:val="Zkladntext2"/>
        <w:numPr>
          <w:ilvl w:val="0"/>
          <w:numId w:val="16"/>
        </w:numPr>
        <w:spacing w:line="300" w:lineRule="auto"/>
        <w:rPr>
          <w:rFonts w:eastAsiaTheme="minorHAnsi" w:cstheme="minorBidi"/>
          <w:color w:val="414142" w:themeColor="accent4"/>
          <w:sz w:val="20"/>
          <w:szCs w:val="22"/>
          <w:lang w:eastAsia="en-US"/>
        </w:rPr>
      </w:pPr>
      <w:r>
        <w:rPr>
          <w:rFonts w:eastAsiaTheme="minorHAnsi" w:cstheme="minorBidi"/>
          <w:color w:val="414142" w:themeColor="accent4"/>
          <w:sz w:val="20"/>
          <w:szCs w:val="22"/>
          <w:lang w:eastAsia="en-US"/>
        </w:rPr>
        <w:t>dokumentace pro provádění stavby</w:t>
      </w:r>
    </w:p>
    <w:p w:rsidR="006A7F83" w:rsidRPr="00BC263A" w:rsidRDefault="006A7F83" w:rsidP="006A7F83">
      <w:pPr>
        <w:pStyle w:val="Zkladntext2"/>
        <w:numPr>
          <w:ilvl w:val="0"/>
          <w:numId w:val="16"/>
        </w:numPr>
        <w:spacing w:line="300" w:lineRule="auto"/>
        <w:rPr>
          <w:rFonts w:eastAsiaTheme="minorHAnsi" w:cstheme="minorBidi"/>
          <w:color w:val="414142" w:themeColor="accent4"/>
          <w:sz w:val="20"/>
          <w:szCs w:val="22"/>
          <w:lang w:eastAsia="en-US"/>
        </w:rPr>
      </w:pPr>
      <w:r>
        <w:rPr>
          <w:rFonts w:eastAsiaTheme="minorHAnsi" w:cstheme="minorBidi"/>
          <w:color w:val="414142" w:themeColor="accent4"/>
          <w:sz w:val="20"/>
          <w:szCs w:val="22"/>
          <w:lang w:val="cs-CZ" w:eastAsia="en-US"/>
        </w:rPr>
        <w:t>výkon autorského dozoru.</w:t>
      </w:r>
    </w:p>
    <w:p w:rsidR="006A7F83" w:rsidRDefault="006A7F83" w:rsidP="006A7F83">
      <w:pPr>
        <w:pStyle w:val="Zkladntext2"/>
        <w:spacing w:line="300" w:lineRule="auto"/>
        <w:rPr>
          <w:rFonts w:eastAsiaTheme="minorHAnsi" w:cstheme="minorBidi"/>
          <w:color w:val="414142" w:themeColor="accent4"/>
          <w:sz w:val="20"/>
          <w:szCs w:val="22"/>
          <w:lang w:eastAsia="en-US"/>
        </w:rPr>
      </w:pPr>
      <w:r>
        <w:rPr>
          <w:rFonts w:eastAsiaTheme="minorHAnsi" w:cstheme="minorBidi"/>
          <w:color w:val="414142" w:themeColor="accent4"/>
          <w:sz w:val="20"/>
          <w:szCs w:val="22"/>
          <w:lang w:val="cs-CZ" w:eastAsia="en-US"/>
        </w:rPr>
        <w:t>Cenu</w:t>
      </w:r>
      <w:r>
        <w:rPr>
          <w:rFonts w:eastAsiaTheme="minorHAnsi" w:cstheme="minorBidi"/>
          <w:color w:val="414142" w:themeColor="accent4"/>
          <w:sz w:val="20"/>
          <w:szCs w:val="22"/>
          <w:lang w:eastAsia="en-US"/>
        </w:rPr>
        <w:t xml:space="preserve"> </w:t>
      </w:r>
      <w:r>
        <w:rPr>
          <w:rFonts w:eastAsiaTheme="minorHAnsi" w:cstheme="minorBidi"/>
          <w:color w:val="414142" w:themeColor="accent4"/>
          <w:sz w:val="20"/>
          <w:szCs w:val="22"/>
          <w:lang w:val="cs-CZ" w:eastAsia="en-US"/>
        </w:rPr>
        <w:t xml:space="preserve">za </w:t>
      </w:r>
      <w:r>
        <w:rPr>
          <w:rFonts w:eastAsiaTheme="minorHAnsi" w:cstheme="minorBidi"/>
          <w:color w:val="414142" w:themeColor="accent4"/>
          <w:sz w:val="20"/>
          <w:szCs w:val="22"/>
          <w:lang w:eastAsia="en-US"/>
        </w:rPr>
        <w:t>výkon autorského dozoru při realizaci stavby</w:t>
      </w:r>
      <w:r>
        <w:rPr>
          <w:rFonts w:eastAsiaTheme="minorHAnsi" w:cstheme="minorBidi"/>
          <w:color w:val="414142" w:themeColor="accent4"/>
          <w:sz w:val="20"/>
          <w:szCs w:val="22"/>
          <w:lang w:val="cs-CZ" w:eastAsia="en-US"/>
        </w:rPr>
        <w:t xml:space="preserve"> stanovte v hodinové sazbě v objemu 100 hodin. Cena za související práce jako zaměření a průzkumy bude zahrnuta v 1. – 3.  dílčí části.</w:t>
      </w:r>
      <w:r>
        <w:rPr>
          <w:rFonts w:eastAsiaTheme="minorHAnsi" w:cstheme="minorBidi"/>
          <w:color w:val="414142" w:themeColor="accent4"/>
          <w:sz w:val="20"/>
          <w:szCs w:val="22"/>
          <w:lang w:eastAsia="en-US"/>
        </w:rPr>
        <w:t xml:space="preserve"> </w:t>
      </w:r>
    </w:p>
    <w:p w:rsidR="006A7F83" w:rsidRDefault="006A7F83" w:rsidP="006A7F83">
      <w:pPr>
        <w:rPr>
          <w:rFonts w:asciiTheme="minorHAnsi" w:hAnsiTheme="minorHAnsi" w:cstheme="minorHAnsi"/>
          <w:b/>
          <w:szCs w:val="20"/>
        </w:rPr>
      </w:pPr>
      <w:r w:rsidRPr="00EE7ED3">
        <w:rPr>
          <w:rFonts w:asciiTheme="minorHAnsi" w:hAnsiTheme="minorHAnsi" w:cstheme="minorHAnsi"/>
          <w:szCs w:val="20"/>
        </w:rPr>
        <w:t xml:space="preserve">Nabídky budou hodnoceny podle </w:t>
      </w:r>
      <w:r w:rsidRPr="00EE7ED3">
        <w:rPr>
          <w:rFonts w:asciiTheme="minorHAnsi" w:hAnsiTheme="minorHAnsi" w:cstheme="minorHAnsi"/>
          <w:b/>
          <w:szCs w:val="20"/>
        </w:rPr>
        <w:t>kritéria nejnižší nabídkové celkové ceny bez DPH.</w:t>
      </w:r>
    </w:p>
    <w:p w:rsidR="006A7F83" w:rsidRPr="00EE7ED3" w:rsidRDefault="006A7F83" w:rsidP="006A7F83">
      <w:pPr>
        <w:rPr>
          <w:rFonts w:asciiTheme="minorHAnsi" w:hAnsiTheme="minorHAnsi" w:cstheme="minorHAnsi"/>
          <w:b/>
          <w:szCs w:val="20"/>
        </w:rPr>
      </w:pPr>
    </w:p>
    <w:p w:rsidR="006A7F83" w:rsidRPr="00EE7ED3" w:rsidRDefault="006A7F83" w:rsidP="006A7F83">
      <w:pPr>
        <w:rPr>
          <w:rFonts w:asciiTheme="minorHAnsi" w:hAnsiTheme="minorHAnsi" w:cstheme="minorHAnsi"/>
          <w:szCs w:val="20"/>
        </w:rPr>
      </w:pPr>
      <w:r w:rsidRPr="00EE7ED3">
        <w:rPr>
          <w:rFonts w:asciiTheme="minorHAnsi" w:hAnsiTheme="minorHAnsi" w:cstheme="minorHAnsi"/>
          <w:szCs w:val="20"/>
        </w:rPr>
        <w:t xml:space="preserve">Zadavatel požaduje </w:t>
      </w:r>
      <w:r w:rsidRPr="00EE7ED3">
        <w:rPr>
          <w:rFonts w:asciiTheme="minorHAnsi" w:hAnsiTheme="minorHAnsi" w:cstheme="minorHAnsi"/>
          <w:b/>
          <w:szCs w:val="20"/>
        </w:rPr>
        <w:t>prokázání kvalifikačních předpokladů</w:t>
      </w:r>
      <w:r w:rsidRPr="00EE7ED3">
        <w:rPr>
          <w:rFonts w:asciiTheme="minorHAnsi" w:hAnsiTheme="minorHAnsi" w:cstheme="minorHAnsi"/>
          <w:szCs w:val="20"/>
        </w:rPr>
        <w:t xml:space="preserve"> takto: </w:t>
      </w:r>
      <w:r w:rsidRPr="00EE7ED3">
        <w:rPr>
          <w:rFonts w:asciiTheme="minorHAnsi" w:hAnsiTheme="minorHAnsi" w:cstheme="minorHAnsi"/>
          <w:szCs w:val="20"/>
        </w:rPr>
        <w:tab/>
      </w:r>
    </w:p>
    <w:p w:rsidR="006A7F83" w:rsidRPr="00EE7ED3" w:rsidRDefault="006A7F83" w:rsidP="006A7F83">
      <w:pPr>
        <w:rPr>
          <w:rFonts w:asciiTheme="minorHAnsi" w:hAnsiTheme="minorHAnsi" w:cstheme="minorHAnsi"/>
          <w:szCs w:val="20"/>
        </w:rPr>
      </w:pPr>
      <w:r w:rsidRPr="00EE7ED3">
        <w:rPr>
          <w:rFonts w:asciiTheme="minorHAnsi" w:hAnsiTheme="minorHAnsi" w:cstheme="minorHAnsi"/>
          <w:szCs w:val="20"/>
        </w:rPr>
        <w:t>- doklad o oprávnění k podnikání (v kopii),</w:t>
      </w:r>
    </w:p>
    <w:p w:rsidR="006A7F83" w:rsidRPr="00EE7ED3" w:rsidRDefault="006A7F83" w:rsidP="006A7F83">
      <w:pPr>
        <w:rPr>
          <w:rFonts w:asciiTheme="minorHAnsi" w:hAnsiTheme="minorHAnsi" w:cstheme="minorHAnsi"/>
          <w:szCs w:val="20"/>
        </w:rPr>
      </w:pPr>
      <w:r w:rsidRPr="00EE7ED3">
        <w:rPr>
          <w:rFonts w:asciiTheme="minorHAnsi" w:hAnsiTheme="minorHAnsi" w:cstheme="minorHAnsi"/>
          <w:szCs w:val="20"/>
        </w:rPr>
        <w:t>- osvědčení o autorizaci v oboru,</w:t>
      </w:r>
    </w:p>
    <w:p w:rsidR="006A7F83" w:rsidRPr="00EE7ED3" w:rsidRDefault="006A7F83" w:rsidP="006A7F83">
      <w:pPr>
        <w:rPr>
          <w:rFonts w:asciiTheme="minorHAnsi" w:hAnsiTheme="minorHAnsi" w:cstheme="minorHAnsi"/>
          <w:szCs w:val="20"/>
        </w:rPr>
      </w:pPr>
      <w:r w:rsidRPr="00EE7ED3">
        <w:rPr>
          <w:rFonts w:asciiTheme="minorHAnsi" w:hAnsiTheme="minorHAnsi" w:cstheme="minorHAnsi"/>
          <w:szCs w:val="20"/>
        </w:rPr>
        <w:t>- souhlas zájemce – fyzické osoby se zveřejněním jména, příjmení, rodného čísla a bydliště při projednávání a rozhodování o výsledcích nabídkového řízení, souhlas s uvedením těchto osobních údajů v zápisech ze zasedání orgánů města Brna a v jejich usneseních,</w:t>
      </w:r>
    </w:p>
    <w:p w:rsidR="006A7F83" w:rsidRPr="00EE7ED3" w:rsidRDefault="006A7F83" w:rsidP="006A7F83">
      <w:pPr>
        <w:rPr>
          <w:rFonts w:asciiTheme="minorHAnsi" w:hAnsiTheme="minorHAnsi" w:cstheme="minorHAnsi"/>
          <w:szCs w:val="20"/>
        </w:rPr>
      </w:pPr>
      <w:r w:rsidRPr="00EE7ED3">
        <w:rPr>
          <w:rFonts w:asciiTheme="minorHAnsi" w:hAnsiTheme="minorHAnsi" w:cstheme="minorHAnsi"/>
          <w:szCs w:val="20"/>
        </w:rPr>
        <w:t>- souhlas se zveřejněním smlouvy o dílo uzavřené na předmětnou zakázku zadavatelem dle platných předpisů,</w:t>
      </w:r>
    </w:p>
    <w:p w:rsidR="006A7F83" w:rsidRPr="00EE7ED3" w:rsidRDefault="006A7F83" w:rsidP="006A7F83">
      <w:pPr>
        <w:rPr>
          <w:rFonts w:asciiTheme="minorHAnsi" w:hAnsiTheme="minorHAnsi" w:cstheme="minorHAnsi"/>
          <w:szCs w:val="20"/>
        </w:rPr>
      </w:pPr>
      <w:r w:rsidRPr="00EE7ED3">
        <w:rPr>
          <w:rFonts w:asciiTheme="minorHAnsi" w:hAnsiTheme="minorHAnsi" w:cstheme="minorHAnsi"/>
          <w:szCs w:val="20"/>
        </w:rPr>
        <w:t>- souhlas uchazeče s použitím výstupů (vč. výkresové části ve formátu .</w:t>
      </w:r>
      <w:proofErr w:type="spellStart"/>
      <w:r w:rsidRPr="00EE7ED3">
        <w:rPr>
          <w:rFonts w:asciiTheme="minorHAnsi" w:hAnsiTheme="minorHAnsi" w:cstheme="minorHAnsi"/>
          <w:szCs w:val="20"/>
        </w:rPr>
        <w:t>dwg</w:t>
      </w:r>
      <w:proofErr w:type="spellEnd"/>
      <w:r w:rsidRPr="00EE7ED3">
        <w:rPr>
          <w:rFonts w:asciiTheme="minorHAnsi" w:hAnsiTheme="minorHAnsi" w:cstheme="minorHAnsi"/>
          <w:szCs w:val="20"/>
        </w:rPr>
        <w:t>) jím zpracovaných a předaných v rámci této zakázky jiným zpracovatelem v dalších fázích přípravy a realizace stavebních úprav a údržby.</w:t>
      </w:r>
    </w:p>
    <w:p w:rsidR="006A7F83" w:rsidRPr="00EE7ED3" w:rsidRDefault="006A7F83" w:rsidP="006A7F83">
      <w:pPr>
        <w:rPr>
          <w:rFonts w:asciiTheme="minorHAnsi" w:hAnsiTheme="minorHAnsi" w:cstheme="minorHAnsi"/>
          <w:szCs w:val="20"/>
        </w:rPr>
      </w:pPr>
      <w:r w:rsidRPr="00EE7ED3">
        <w:rPr>
          <w:rFonts w:asciiTheme="minorHAnsi" w:hAnsiTheme="minorHAnsi" w:cstheme="minorHAnsi"/>
          <w:szCs w:val="20"/>
        </w:rPr>
        <w:t xml:space="preserve">Zájemcům jsou přístupny tyto </w:t>
      </w:r>
      <w:r w:rsidRPr="00EE7ED3">
        <w:rPr>
          <w:rFonts w:asciiTheme="minorHAnsi" w:hAnsiTheme="minorHAnsi" w:cstheme="minorHAnsi"/>
          <w:b/>
          <w:szCs w:val="20"/>
        </w:rPr>
        <w:t>podklady</w:t>
      </w:r>
      <w:r w:rsidRPr="00EE7ED3">
        <w:rPr>
          <w:rFonts w:asciiTheme="minorHAnsi" w:hAnsiTheme="minorHAnsi" w:cstheme="minorHAnsi"/>
          <w:szCs w:val="20"/>
        </w:rPr>
        <w:t>:</w:t>
      </w:r>
    </w:p>
    <w:p w:rsidR="006A7F83" w:rsidRPr="00EE7ED3" w:rsidRDefault="006A7F83" w:rsidP="006A7F83">
      <w:pPr>
        <w:rPr>
          <w:rFonts w:asciiTheme="minorHAnsi" w:hAnsiTheme="minorHAnsi" w:cstheme="minorHAnsi"/>
          <w:szCs w:val="20"/>
        </w:rPr>
      </w:pPr>
      <w:r w:rsidRPr="00EE7ED3">
        <w:rPr>
          <w:rFonts w:asciiTheme="minorHAnsi" w:hAnsiTheme="minorHAnsi" w:cstheme="minorHAnsi"/>
          <w:szCs w:val="20"/>
        </w:rPr>
        <w:t>- objemová studie lokality Terezy Novákové zadavatel přihlášeným zájemcům e-mailovou zprávou odkaz ke stažení v elektronické verzi,</w:t>
      </w:r>
    </w:p>
    <w:p w:rsidR="006A7F83" w:rsidRPr="00EE7ED3" w:rsidRDefault="006A7F83" w:rsidP="006A7F83">
      <w:pPr>
        <w:rPr>
          <w:rFonts w:asciiTheme="minorHAnsi" w:hAnsiTheme="minorHAnsi" w:cstheme="minorHAnsi"/>
          <w:szCs w:val="20"/>
        </w:rPr>
      </w:pPr>
      <w:r w:rsidRPr="00EE7ED3">
        <w:rPr>
          <w:rFonts w:asciiTheme="minorHAnsi" w:hAnsiTheme="minorHAnsi" w:cstheme="minorHAnsi"/>
          <w:szCs w:val="20"/>
        </w:rPr>
        <w:t>- datové podklady (mapy sítí atd.) dle požadavků zpracovatele</w:t>
      </w:r>
    </w:p>
    <w:p w:rsidR="006A7F83" w:rsidRPr="00EE7ED3" w:rsidRDefault="006A7F83" w:rsidP="006A7F83">
      <w:pPr>
        <w:rPr>
          <w:rFonts w:asciiTheme="minorHAnsi" w:hAnsiTheme="minorHAnsi" w:cstheme="minorHAnsi"/>
          <w:szCs w:val="20"/>
        </w:rPr>
      </w:pPr>
      <w:r w:rsidRPr="00EE7ED3">
        <w:rPr>
          <w:rFonts w:asciiTheme="minorHAnsi" w:hAnsiTheme="minorHAnsi" w:cstheme="minorHAnsi"/>
          <w:szCs w:val="20"/>
        </w:rPr>
        <w:t>Zájemce o zakázku vyjádří svůj zájem o zadávací podklady kontaktní osobě e-mailovou zprávou a stáhne si podklady v elektronické podobě.</w:t>
      </w:r>
    </w:p>
    <w:p w:rsidR="006A7F83" w:rsidRPr="00EE7ED3" w:rsidRDefault="006A7F83" w:rsidP="006A7F83">
      <w:pPr>
        <w:rPr>
          <w:rFonts w:asciiTheme="minorHAnsi" w:hAnsiTheme="minorHAnsi" w:cstheme="minorHAnsi"/>
          <w:szCs w:val="20"/>
        </w:rPr>
      </w:pPr>
      <w:r w:rsidRPr="00EE7ED3">
        <w:rPr>
          <w:rFonts w:asciiTheme="minorHAnsi" w:hAnsiTheme="minorHAnsi" w:cstheme="minorHAnsi"/>
          <w:szCs w:val="20"/>
        </w:rPr>
        <w:t xml:space="preserve">Nabídky, které Bytový odbor MMB obdrží v rámci provedené poptávky, budou posouzeny a vyhodnoceny. S vybraným uchazečem bude sjednána smlouva o dílo. Zadavatel si vyhrazuje právo neuzavřít smlouvu se žádným uchazečem. Případné nejasnosti si musí zájemce o zakázku objasnit před podáním nabídky, neboť nedostatečná informovanost nebo mylné chápání zadání neopravňují uchazeče požadovat změnu ceny. Rovněž si vyhrazuje právo zrušit zakázku nebo změnit zadávací podmínky. Uchazečům nevzniká nárok na </w:t>
      </w:r>
      <w:r w:rsidRPr="00EE7ED3">
        <w:rPr>
          <w:rFonts w:asciiTheme="minorHAnsi" w:hAnsiTheme="minorHAnsi" w:cstheme="minorHAnsi"/>
          <w:szCs w:val="20"/>
        </w:rPr>
        <w:lastRenderedPageBreak/>
        <w:t>náhradu nákladů spojených se zpracováním nabídek. Zadavatel si vyhrazuje právo uzavřenou smlouvu zveřejnit.</w:t>
      </w:r>
    </w:p>
    <w:p w:rsidR="006A7F83" w:rsidRPr="00EE7ED3" w:rsidRDefault="006A7F83" w:rsidP="006A7F83">
      <w:pPr>
        <w:rPr>
          <w:rFonts w:asciiTheme="minorHAnsi" w:hAnsiTheme="minorHAnsi" w:cstheme="minorHAnsi"/>
          <w:szCs w:val="20"/>
        </w:rPr>
      </w:pPr>
      <w:r w:rsidRPr="00EE7ED3">
        <w:rPr>
          <w:rFonts w:asciiTheme="minorHAnsi" w:hAnsiTheme="minorHAnsi" w:cstheme="minorHAnsi"/>
          <w:b/>
          <w:szCs w:val="20"/>
        </w:rPr>
        <w:t>Kontaktní osoba</w:t>
      </w:r>
      <w:r w:rsidRPr="00EE7ED3">
        <w:rPr>
          <w:rFonts w:asciiTheme="minorHAnsi" w:hAnsiTheme="minorHAnsi" w:cstheme="minorHAnsi"/>
          <w:szCs w:val="20"/>
        </w:rPr>
        <w:t xml:space="preserve"> zadavatele: Ing. Ludmila Dopitová, tel. 542173250, </w:t>
      </w:r>
      <w:hyperlink r:id="rId7" w:history="1">
        <w:r w:rsidRPr="00EE7ED3">
          <w:rPr>
            <w:rStyle w:val="Hypertextovodkaz"/>
            <w:rFonts w:asciiTheme="minorHAnsi" w:hAnsiTheme="minorHAnsi" w:cstheme="minorHAnsi"/>
            <w:szCs w:val="20"/>
          </w:rPr>
          <w:t>dopitova.ludmila@brno.cz</w:t>
        </w:r>
      </w:hyperlink>
      <w:r w:rsidRPr="00EE7ED3">
        <w:rPr>
          <w:rFonts w:asciiTheme="minorHAnsi" w:hAnsiTheme="minorHAnsi" w:cstheme="minorHAnsi"/>
          <w:szCs w:val="20"/>
        </w:rPr>
        <w:t>, Bytový odbor MMB, Malinovského nám. 3, 601 67 Brno.</w:t>
      </w:r>
    </w:p>
    <w:p w:rsidR="006A7F83" w:rsidRPr="00EE7ED3" w:rsidRDefault="006A7F83" w:rsidP="006A7F83">
      <w:pPr>
        <w:rPr>
          <w:rFonts w:asciiTheme="minorHAnsi" w:hAnsiTheme="minorHAnsi" w:cstheme="minorHAnsi"/>
          <w:szCs w:val="20"/>
        </w:rPr>
      </w:pPr>
      <w:r w:rsidRPr="00EE7ED3">
        <w:rPr>
          <w:rFonts w:asciiTheme="minorHAnsi" w:hAnsiTheme="minorHAnsi" w:cstheme="minorHAnsi"/>
          <w:szCs w:val="20"/>
        </w:rPr>
        <w:t xml:space="preserve">Vaši nabídku předejte </w:t>
      </w:r>
      <w:r w:rsidRPr="00EE7ED3">
        <w:rPr>
          <w:rFonts w:asciiTheme="minorHAnsi" w:hAnsiTheme="minorHAnsi" w:cstheme="minorHAnsi"/>
          <w:b/>
          <w:bCs/>
          <w:szCs w:val="20"/>
        </w:rPr>
        <w:t xml:space="preserve">do </w:t>
      </w:r>
      <w:r w:rsidR="00DF693D">
        <w:rPr>
          <w:rFonts w:asciiTheme="minorHAnsi" w:hAnsiTheme="minorHAnsi" w:cstheme="minorHAnsi"/>
          <w:b/>
          <w:bCs/>
          <w:szCs w:val="20"/>
        </w:rPr>
        <w:t>10.9</w:t>
      </w:r>
      <w:r w:rsidRPr="00EE7ED3">
        <w:rPr>
          <w:rFonts w:asciiTheme="minorHAnsi" w:hAnsiTheme="minorHAnsi" w:cstheme="minorHAnsi"/>
          <w:b/>
          <w:bCs/>
          <w:szCs w:val="20"/>
        </w:rPr>
        <w:t>.2019</w:t>
      </w:r>
      <w:r w:rsidRPr="00EE7ED3">
        <w:rPr>
          <w:rFonts w:asciiTheme="minorHAnsi" w:hAnsiTheme="minorHAnsi" w:cstheme="minorHAnsi"/>
          <w:szCs w:val="20"/>
        </w:rPr>
        <w:t xml:space="preserve"> </w:t>
      </w:r>
      <w:r w:rsidRPr="00EE7ED3">
        <w:rPr>
          <w:rFonts w:asciiTheme="minorHAnsi" w:hAnsiTheme="minorHAnsi" w:cstheme="minorHAnsi"/>
          <w:b/>
          <w:bCs/>
          <w:szCs w:val="20"/>
        </w:rPr>
        <w:t>do 11,00 hod.</w:t>
      </w:r>
      <w:r w:rsidRPr="00EE7ED3">
        <w:rPr>
          <w:rFonts w:asciiTheme="minorHAnsi" w:hAnsiTheme="minorHAnsi" w:cstheme="minorHAnsi"/>
          <w:szCs w:val="20"/>
        </w:rPr>
        <w:t xml:space="preserve"> </w:t>
      </w:r>
      <w:r w:rsidRPr="00EE7ED3">
        <w:rPr>
          <w:rFonts w:asciiTheme="minorHAnsi" w:hAnsiTheme="minorHAnsi" w:cstheme="minorHAnsi"/>
          <w:b/>
          <w:bCs/>
          <w:szCs w:val="20"/>
        </w:rPr>
        <w:t>v zalepené obálce s označením „</w:t>
      </w:r>
      <w:r w:rsidRPr="00EE7ED3">
        <w:rPr>
          <w:rFonts w:asciiTheme="minorHAnsi" w:hAnsiTheme="minorHAnsi" w:cstheme="minorHAnsi"/>
          <w:b/>
          <w:szCs w:val="20"/>
        </w:rPr>
        <w:t>Technická a dopravní infrastruktura lokality Terezy Novákové, </w:t>
      </w:r>
      <w:proofErr w:type="spellStart"/>
      <w:r w:rsidRPr="00EE7ED3">
        <w:rPr>
          <w:rFonts w:asciiTheme="minorHAnsi" w:hAnsiTheme="minorHAnsi" w:cstheme="minorHAnsi"/>
          <w:b/>
          <w:szCs w:val="20"/>
        </w:rPr>
        <w:t>k.ú</w:t>
      </w:r>
      <w:proofErr w:type="spellEnd"/>
      <w:r w:rsidRPr="00EE7ED3">
        <w:rPr>
          <w:rFonts w:asciiTheme="minorHAnsi" w:hAnsiTheme="minorHAnsi" w:cstheme="minorHAnsi"/>
          <w:b/>
          <w:szCs w:val="20"/>
        </w:rPr>
        <w:t>. Řečkovice</w:t>
      </w:r>
      <w:r w:rsidRPr="00EE7ED3">
        <w:rPr>
          <w:rFonts w:asciiTheme="minorHAnsi" w:hAnsiTheme="minorHAnsi" w:cstheme="minorHAnsi"/>
          <w:b/>
          <w:bCs/>
          <w:szCs w:val="20"/>
        </w:rPr>
        <w:t>“</w:t>
      </w:r>
      <w:r w:rsidRPr="00EE7ED3">
        <w:rPr>
          <w:rFonts w:asciiTheme="minorHAnsi" w:hAnsiTheme="minorHAnsi" w:cstheme="minorHAnsi"/>
          <w:szCs w:val="20"/>
        </w:rPr>
        <w:t xml:space="preserve"> </w:t>
      </w:r>
      <w:r w:rsidRPr="00EE7ED3">
        <w:rPr>
          <w:rFonts w:asciiTheme="minorHAnsi" w:hAnsiTheme="minorHAnsi" w:cstheme="minorHAnsi"/>
          <w:b/>
          <w:szCs w:val="20"/>
        </w:rPr>
        <w:t>„NEOTEVÍRAT NA PODATELNĚ“</w:t>
      </w:r>
      <w:r w:rsidRPr="00EE7ED3">
        <w:rPr>
          <w:rFonts w:asciiTheme="minorHAnsi" w:hAnsiTheme="minorHAnsi" w:cstheme="minorHAnsi"/>
          <w:szCs w:val="20"/>
        </w:rPr>
        <w:t xml:space="preserve"> na sekretariát Bytového odboru Magistrátu města Brna, Malinovského nám. 3, 601 67 Brno, 2. patro, dveře č. 230.</w:t>
      </w:r>
    </w:p>
    <w:p w:rsidR="006A7F83" w:rsidRDefault="006A7F83" w:rsidP="006A7F83">
      <w:pPr>
        <w:rPr>
          <w:rFonts w:asciiTheme="minorHAnsi" w:hAnsiTheme="minorHAnsi" w:cstheme="minorHAnsi"/>
          <w:szCs w:val="20"/>
        </w:rPr>
      </w:pPr>
      <w:r w:rsidRPr="00EE7ED3">
        <w:rPr>
          <w:rFonts w:asciiTheme="minorHAnsi" w:hAnsiTheme="minorHAnsi" w:cstheme="minorHAnsi"/>
          <w:szCs w:val="20"/>
        </w:rPr>
        <w:t>O výsledku posouzení Vaší nabídky budete vyrozuměni.</w:t>
      </w:r>
    </w:p>
    <w:p w:rsidR="006A7F83" w:rsidRPr="00EE7ED3" w:rsidRDefault="006A7F83" w:rsidP="006A7F83">
      <w:pPr>
        <w:rPr>
          <w:rFonts w:asciiTheme="minorHAnsi" w:hAnsiTheme="minorHAnsi" w:cstheme="minorHAnsi"/>
          <w:szCs w:val="20"/>
        </w:rPr>
      </w:pPr>
    </w:p>
    <w:p w:rsidR="006A7F83" w:rsidRPr="00EE7ED3" w:rsidRDefault="006A7F83" w:rsidP="006A7F83">
      <w:pPr>
        <w:rPr>
          <w:rFonts w:asciiTheme="minorHAnsi" w:hAnsiTheme="minorHAnsi" w:cstheme="minorHAnsi"/>
          <w:szCs w:val="20"/>
        </w:rPr>
      </w:pPr>
    </w:p>
    <w:p w:rsidR="006A7F83" w:rsidRPr="00EE7ED3" w:rsidRDefault="006A7F83" w:rsidP="006A7F83">
      <w:pPr>
        <w:rPr>
          <w:rFonts w:asciiTheme="minorHAnsi" w:hAnsiTheme="minorHAnsi" w:cstheme="minorHAnsi"/>
          <w:szCs w:val="20"/>
        </w:rPr>
      </w:pPr>
      <w:r w:rsidRPr="00EE7ED3">
        <w:rPr>
          <w:rFonts w:asciiTheme="minorHAnsi" w:hAnsiTheme="minorHAnsi" w:cstheme="minorHAnsi"/>
          <w:szCs w:val="20"/>
        </w:rPr>
        <w:t> </w:t>
      </w:r>
      <w:r>
        <w:rPr>
          <w:rFonts w:asciiTheme="minorHAnsi" w:hAnsiTheme="minorHAnsi" w:cstheme="minorHAnsi"/>
          <w:szCs w:val="20"/>
        </w:rPr>
        <w:t xml:space="preserve">S </w:t>
      </w:r>
      <w:r w:rsidRPr="00EE7ED3">
        <w:rPr>
          <w:rFonts w:asciiTheme="minorHAnsi" w:hAnsiTheme="minorHAnsi" w:cstheme="minorHAnsi"/>
          <w:szCs w:val="20"/>
        </w:rPr>
        <w:t>pozdravem</w:t>
      </w:r>
    </w:p>
    <w:p w:rsidR="006A7F83" w:rsidRPr="00EE7ED3" w:rsidRDefault="006A7F83" w:rsidP="006A7F83">
      <w:pPr>
        <w:rPr>
          <w:rFonts w:asciiTheme="minorHAnsi" w:hAnsiTheme="minorHAnsi" w:cstheme="minorHAnsi"/>
          <w:szCs w:val="20"/>
        </w:rPr>
      </w:pPr>
    </w:p>
    <w:p w:rsidR="006A7F83" w:rsidRPr="00EE7ED3" w:rsidRDefault="006A7F83" w:rsidP="006A7F83">
      <w:pPr>
        <w:rPr>
          <w:rFonts w:asciiTheme="minorHAnsi" w:hAnsiTheme="minorHAnsi" w:cstheme="minorHAnsi"/>
          <w:szCs w:val="20"/>
        </w:rPr>
      </w:pPr>
    </w:p>
    <w:p w:rsidR="006A7F83" w:rsidRPr="00EE7ED3" w:rsidRDefault="006A7F83" w:rsidP="006A7F83">
      <w:pPr>
        <w:rPr>
          <w:rFonts w:asciiTheme="minorHAnsi" w:hAnsiTheme="minorHAnsi" w:cstheme="minorHAnsi"/>
          <w:szCs w:val="20"/>
        </w:rPr>
      </w:pPr>
    </w:p>
    <w:p w:rsidR="006A7F83" w:rsidRPr="00EE7ED3" w:rsidRDefault="006A7F83" w:rsidP="006A7F83">
      <w:pPr>
        <w:rPr>
          <w:rFonts w:asciiTheme="minorHAnsi" w:hAnsiTheme="minorHAnsi" w:cstheme="minorHAnsi"/>
          <w:szCs w:val="20"/>
        </w:rPr>
      </w:pPr>
      <w:r w:rsidRPr="00EE7ED3">
        <w:rPr>
          <w:rFonts w:asciiTheme="minorHAnsi" w:hAnsiTheme="minorHAnsi" w:cstheme="minorHAnsi"/>
          <w:szCs w:val="20"/>
        </w:rPr>
        <w:t>JUDr. Iva Marešová</w:t>
      </w:r>
    </w:p>
    <w:p w:rsidR="006A7F83" w:rsidRDefault="006A7F83" w:rsidP="006A7F83">
      <w:pPr>
        <w:rPr>
          <w:sz w:val="2"/>
          <w:szCs w:val="2"/>
        </w:rPr>
      </w:pPr>
      <w:r w:rsidRPr="00EE7ED3">
        <w:rPr>
          <w:rFonts w:asciiTheme="minorHAnsi" w:hAnsiTheme="minorHAnsi" w:cstheme="minorHAnsi"/>
          <w:szCs w:val="20"/>
        </w:rPr>
        <w:t>vedoucí odboru</w:t>
      </w:r>
    </w:p>
    <w:p w:rsidR="00394F66" w:rsidRDefault="00394F66" w:rsidP="006A7F83">
      <w:pPr>
        <w:rPr>
          <w:sz w:val="2"/>
          <w:szCs w:val="2"/>
        </w:rPr>
      </w:pPr>
    </w:p>
    <w:sectPr w:rsidR="00394F66" w:rsidSect="008C5493">
      <w:footerReference w:type="default" r:id="rId8"/>
      <w:headerReference w:type="first" r:id="rId9"/>
      <w:footerReference w:type="first" r:id="rId10"/>
      <w:pgSz w:w="11906" w:h="16838" w:code="9"/>
      <w:pgMar w:top="1418" w:right="1134" w:bottom="1361" w:left="1134" w:header="1106"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AAA" w:rsidRDefault="009F0AAA" w:rsidP="0018303A">
      <w:pPr>
        <w:spacing w:line="240" w:lineRule="auto"/>
      </w:pPr>
      <w:r>
        <w:separator/>
      </w:r>
    </w:p>
  </w:endnote>
  <w:endnote w:type="continuationSeparator" w:id="0">
    <w:p w:rsidR="009F0AAA" w:rsidRDefault="009F0AAA" w:rsidP="001830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vinion">
    <w:altName w:val="Symbol"/>
    <w:charset w:val="02"/>
    <w:family w:val="swiss"/>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63A" w:rsidRPr="00A23B0E" w:rsidRDefault="002556BB" w:rsidP="00FA563A">
    <w:pPr>
      <w:pStyle w:val="Zpat"/>
      <w:rPr>
        <w:color w:val="auto"/>
      </w:rPr>
    </w:pPr>
    <w:r w:rsidRPr="00A23B0E">
      <w:rPr>
        <w:color w:val="auto"/>
      </w:rPr>
      <w:t xml:space="preserve">Statutární město Brno </w:t>
    </w:r>
    <w:r w:rsidRPr="00874A3B">
      <w:rPr>
        <w:color w:val="ED1C24" w:themeColor="accent1"/>
      </w:rPr>
      <w:t>|</w:t>
    </w:r>
    <w:r>
      <w:t xml:space="preserve"> </w:t>
    </w:r>
    <w:r w:rsidRPr="00A23B0E">
      <w:rPr>
        <w:color w:val="auto"/>
      </w:rPr>
      <w:t xml:space="preserve">Magistrát města Brna </w:t>
    </w:r>
    <w:r w:rsidRPr="00874A3B">
      <w:rPr>
        <w:color w:val="ED1C24" w:themeColor="accent1"/>
      </w:rPr>
      <w:t>|</w:t>
    </w:r>
    <w:r>
      <w:t xml:space="preserve"> </w:t>
    </w:r>
    <w:r w:rsidR="00E4533A">
      <w:rPr>
        <w:color w:val="auto"/>
      </w:rPr>
      <w:t>Byt</w:t>
    </w:r>
    <w:r w:rsidR="00FA563A">
      <w:rPr>
        <w:color w:val="auto"/>
      </w:rPr>
      <w:t>ový odbor</w:t>
    </w:r>
  </w:p>
  <w:p w:rsidR="002556BB" w:rsidRDefault="00FA563A" w:rsidP="002556BB">
    <w:pPr>
      <w:pStyle w:val="Zpat"/>
    </w:pPr>
    <w:r>
      <w:rPr>
        <w:color w:val="auto"/>
      </w:rPr>
      <w:t>Malinovského</w:t>
    </w:r>
    <w:r w:rsidR="002556BB">
      <w:rPr>
        <w:color w:val="auto"/>
      </w:rPr>
      <w:t xml:space="preserve"> náměstí 3</w:t>
    </w:r>
    <w:r w:rsidR="002556BB" w:rsidRPr="00A23B0E">
      <w:rPr>
        <w:color w:val="auto"/>
      </w:rPr>
      <w:t xml:space="preserve"> </w:t>
    </w:r>
    <w:r w:rsidR="002556BB" w:rsidRPr="00874A3B">
      <w:rPr>
        <w:color w:val="ED1C24" w:themeColor="accent1"/>
      </w:rPr>
      <w:t>|</w:t>
    </w:r>
    <w:r w:rsidR="002556BB">
      <w:t xml:space="preserve"> </w:t>
    </w:r>
    <w:r w:rsidR="002556BB" w:rsidRPr="00A23B0E">
      <w:rPr>
        <w:color w:val="auto"/>
      </w:rPr>
      <w:t xml:space="preserve">601 </w:t>
    </w:r>
    <w:proofErr w:type="gramStart"/>
    <w:r w:rsidR="002556BB" w:rsidRPr="00A23B0E">
      <w:rPr>
        <w:color w:val="auto"/>
      </w:rPr>
      <w:t>67  Brno</w:t>
    </w:r>
    <w:proofErr w:type="gramEnd"/>
    <w:r w:rsidR="002556BB" w:rsidRPr="00A23B0E">
      <w:rPr>
        <w:color w:val="auto"/>
      </w:rPr>
      <w:t xml:space="preserve"> </w:t>
    </w:r>
    <w:r w:rsidR="002556BB" w:rsidRPr="00874A3B">
      <w:rPr>
        <w:color w:val="ED1C24" w:themeColor="accent1"/>
      </w:rPr>
      <w:t>|</w:t>
    </w:r>
    <w:r w:rsidR="002556BB">
      <w:rPr>
        <w:color w:val="ED1C24" w:themeColor="accent1"/>
      </w:rPr>
      <w:t xml:space="preserve"> </w:t>
    </w:r>
    <w:r w:rsidR="002556BB" w:rsidRPr="00A23B0E">
      <w:rPr>
        <w:color w:val="auto"/>
      </w:rPr>
      <w:t>www.brno.cz</w:t>
    </w:r>
  </w:p>
  <w:p w:rsidR="00B64224" w:rsidRPr="00A20EBD" w:rsidRDefault="00A20EBD" w:rsidP="00A20EBD">
    <w:pPr>
      <w:pStyle w:val="strankovani"/>
    </w:pPr>
    <w:r>
      <w:fldChar w:fldCharType="begin"/>
    </w:r>
    <w:r>
      <w:instrText xml:space="preserve"> PAGE   \* MERGEFORMAT </w:instrText>
    </w:r>
    <w:r>
      <w:fldChar w:fldCharType="separate"/>
    </w:r>
    <w:r w:rsidR="001603B1">
      <w:rPr>
        <w:noProof/>
      </w:rPr>
      <w:t>4</w:t>
    </w:r>
    <w:r>
      <w:fldChar w:fldCharType="end"/>
    </w:r>
    <w:r w:rsidR="00A46C6C">
      <w:rPr>
        <w:noProof/>
        <w:lang w:eastAsia="cs-CZ"/>
      </w:rPr>
      <mc:AlternateContent>
        <mc:Choice Requires="wps">
          <w:drawing>
            <wp:anchor distT="0" distB="0" distL="114300" distR="114300" simplePos="0" relativeHeight="251659264" behindDoc="0" locked="1" layoutInCell="1" allowOverlap="1" wp14:anchorId="4C4338A2" wp14:editId="039E3072">
              <wp:simplePos x="0" y="0"/>
              <wp:positionH relativeFrom="page">
                <wp:posOffset>723265</wp:posOffset>
              </wp:positionH>
              <wp:positionV relativeFrom="page">
                <wp:posOffset>9906000</wp:posOffset>
              </wp:positionV>
              <wp:extent cx="6067425"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606742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5D0C1" id="Přímá spojnic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95pt,780pt" to="534.7pt,7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" strokecolor="#ed1c24 [3204]" strokeweight=".5pt">
              <v:stroke joinstyle="miter"/>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6BB" w:rsidRPr="00A23B0E" w:rsidRDefault="002556BB" w:rsidP="002556BB">
    <w:pPr>
      <w:pStyle w:val="Zpat"/>
      <w:rPr>
        <w:color w:val="auto"/>
      </w:rPr>
    </w:pPr>
    <w:r w:rsidRPr="00A23B0E">
      <w:rPr>
        <w:color w:val="auto"/>
      </w:rPr>
      <w:t xml:space="preserve">Statutární město Brno </w:t>
    </w:r>
    <w:r w:rsidRPr="00874A3B">
      <w:rPr>
        <w:color w:val="ED1C24" w:themeColor="accent1"/>
      </w:rPr>
      <w:t>|</w:t>
    </w:r>
    <w:r>
      <w:t xml:space="preserve"> </w:t>
    </w:r>
    <w:r w:rsidRPr="00A23B0E">
      <w:rPr>
        <w:color w:val="auto"/>
      </w:rPr>
      <w:t xml:space="preserve">Magistrát města Brna </w:t>
    </w:r>
    <w:r w:rsidRPr="00874A3B">
      <w:rPr>
        <w:color w:val="ED1C24" w:themeColor="accent1"/>
      </w:rPr>
      <w:t>|</w:t>
    </w:r>
    <w:r>
      <w:t xml:space="preserve"> </w:t>
    </w:r>
    <w:r w:rsidR="00054735">
      <w:rPr>
        <w:color w:val="auto"/>
      </w:rPr>
      <w:t>Byt</w:t>
    </w:r>
    <w:r w:rsidR="00FA563A">
      <w:rPr>
        <w:color w:val="auto"/>
      </w:rPr>
      <w:t>ový odbor</w:t>
    </w:r>
  </w:p>
  <w:p w:rsidR="002556BB" w:rsidRDefault="00FA563A" w:rsidP="002556BB">
    <w:pPr>
      <w:pStyle w:val="Zpat"/>
    </w:pPr>
    <w:r>
      <w:rPr>
        <w:color w:val="auto"/>
      </w:rPr>
      <w:t>Malinovského náměstí</w:t>
    </w:r>
    <w:r w:rsidR="002556BB">
      <w:rPr>
        <w:color w:val="auto"/>
      </w:rPr>
      <w:t xml:space="preserve"> 3</w:t>
    </w:r>
    <w:r w:rsidR="002556BB" w:rsidRPr="00A23B0E">
      <w:rPr>
        <w:color w:val="auto"/>
      </w:rPr>
      <w:t xml:space="preserve"> </w:t>
    </w:r>
    <w:r w:rsidR="002556BB" w:rsidRPr="00874A3B">
      <w:rPr>
        <w:color w:val="ED1C24" w:themeColor="accent1"/>
      </w:rPr>
      <w:t>|</w:t>
    </w:r>
    <w:r w:rsidR="002556BB">
      <w:t xml:space="preserve"> </w:t>
    </w:r>
    <w:r w:rsidR="002556BB" w:rsidRPr="00A23B0E">
      <w:rPr>
        <w:color w:val="auto"/>
      </w:rPr>
      <w:t xml:space="preserve">601 </w:t>
    </w:r>
    <w:proofErr w:type="gramStart"/>
    <w:r w:rsidR="002556BB" w:rsidRPr="00A23B0E">
      <w:rPr>
        <w:color w:val="auto"/>
      </w:rPr>
      <w:t>67  Brno</w:t>
    </w:r>
    <w:proofErr w:type="gramEnd"/>
    <w:r w:rsidR="002556BB" w:rsidRPr="00A23B0E">
      <w:rPr>
        <w:color w:val="auto"/>
      </w:rPr>
      <w:t xml:space="preserve"> </w:t>
    </w:r>
    <w:r w:rsidR="002556BB" w:rsidRPr="00874A3B">
      <w:rPr>
        <w:color w:val="ED1C24" w:themeColor="accent1"/>
      </w:rPr>
      <w:t>|</w:t>
    </w:r>
    <w:r w:rsidR="002556BB">
      <w:rPr>
        <w:color w:val="ED1C24" w:themeColor="accent1"/>
      </w:rPr>
      <w:t xml:space="preserve"> </w:t>
    </w:r>
    <w:r w:rsidR="002556BB" w:rsidRPr="00A23B0E">
      <w:rPr>
        <w:color w:val="auto"/>
      </w:rPr>
      <w:t>www.brno.cz</w:t>
    </w:r>
  </w:p>
  <w:p w:rsidR="00F228CC" w:rsidRDefault="00F228CC" w:rsidP="00F228CC">
    <w:pPr>
      <w:pStyle w:val="strankovani"/>
    </w:pPr>
    <w:r>
      <w:rPr>
        <w:noProof/>
        <w:lang w:eastAsia="cs-CZ"/>
      </w:rPr>
      <mc:AlternateContent>
        <mc:Choice Requires="wps">
          <w:drawing>
            <wp:anchor distT="0" distB="0" distL="114300" distR="114300" simplePos="0" relativeHeight="251663360" behindDoc="0" locked="1" layoutInCell="1" allowOverlap="1" wp14:anchorId="6E90D44E" wp14:editId="017B3058">
              <wp:simplePos x="0" y="0"/>
              <wp:positionH relativeFrom="page">
                <wp:posOffset>723900</wp:posOffset>
              </wp:positionH>
              <wp:positionV relativeFrom="page">
                <wp:posOffset>9906000</wp:posOffset>
              </wp:positionV>
              <wp:extent cx="6116320" cy="0"/>
              <wp:effectExtent l="0" t="0" r="0" b="0"/>
              <wp:wrapNone/>
              <wp:docPr id="1" name="Přímá spojnice 1"/>
              <wp:cNvGraphicFramePr/>
              <a:graphic xmlns:a="http://schemas.openxmlformats.org/drawingml/2006/main">
                <a:graphicData uri="http://schemas.microsoft.com/office/word/2010/wordprocessingShape">
                  <wps:wsp>
                    <wps:cNvCnPr/>
                    <wps:spPr>
                      <a:xfrm>
                        <a:off x="0" y="0"/>
                        <a:ext cx="611632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75273" id="Přímá spojnice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7pt,780pt" to="538.6pt,7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" strokecolor="#ed1c24 [3204]" strokeweight=".5pt">
              <v:stroke joinstyle="miter"/>
              <w10:wrap anchorx="page" anchory="page"/>
              <w10:anchorlock/>
            </v:line>
          </w:pict>
        </mc:Fallback>
      </mc:AlternateContent>
    </w:r>
    <w:r w:rsidR="00A20EBD">
      <w:fldChar w:fldCharType="begin"/>
    </w:r>
    <w:r w:rsidR="00A20EBD">
      <w:instrText xml:space="preserve"> PAGE   \* MERGEFORMAT </w:instrText>
    </w:r>
    <w:r w:rsidR="00A20EBD">
      <w:fldChar w:fldCharType="separate"/>
    </w:r>
    <w:r w:rsidR="001603B1">
      <w:rPr>
        <w:noProof/>
      </w:rPr>
      <w:t>1</w:t>
    </w:r>
    <w:r w:rsidR="00A20EB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AAA" w:rsidRDefault="009F0AAA" w:rsidP="0018303A">
      <w:pPr>
        <w:spacing w:line="240" w:lineRule="auto"/>
      </w:pPr>
      <w:r>
        <w:separator/>
      </w:r>
    </w:p>
  </w:footnote>
  <w:footnote w:type="continuationSeparator" w:id="0">
    <w:p w:rsidR="009F0AAA" w:rsidRDefault="009F0AAA" w:rsidP="001830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8CC" w:rsidRPr="00077C50" w:rsidRDefault="00F228CC" w:rsidP="00F228CC">
    <w:pPr>
      <w:pStyle w:val="ZhlavBrno"/>
    </w:pPr>
    <w:r w:rsidRPr="00077C50">
      <w:t>Statutární m</w:t>
    </w:r>
    <w:r>
      <w:t>ě</w:t>
    </w:r>
    <w:r w:rsidRPr="00077C50">
      <w:t>sto Brno</w:t>
    </w:r>
    <w:r w:rsidR="004D7717">
      <w:drawing>
        <wp:anchor distT="0" distB="0" distL="114300" distR="114300" simplePos="0" relativeHeight="251665408" behindDoc="0" locked="1" layoutInCell="1" allowOverlap="1" wp14:anchorId="44F48C99" wp14:editId="6D7490F2">
          <wp:simplePos x="0" y="0"/>
          <wp:positionH relativeFrom="margin">
            <wp:align>right</wp:align>
          </wp:positionH>
          <wp:positionV relativeFrom="page">
            <wp:posOffset>711835</wp:posOffset>
          </wp:positionV>
          <wp:extent cx="1572895" cy="363220"/>
          <wp:effectExtent l="0" t="0" r="8255"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no_logo_barva.wmf"/>
                  <pic:cNvPicPr/>
                </pic:nvPicPr>
                <pic:blipFill>
                  <a:blip r:embed="rId1">
                    <a:extLst>
                      <a:ext uri="{28A0092B-C50C-407E-A947-70E740481C1C}">
                        <a14:useLocalDpi xmlns:a14="http://schemas.microsoft.com/office/drawing/2010/main" val="0"/>
                      </a:ext>
                    </a:extLst>
                  </a:blip>
                  <a:stretch>
                    <a:fillRect/>
                  </a:stretch>
                </pic:blipFill>
                <pic:spPr>
                  <a:xfrm>
                    <a:off x="0" y="0"/>
                    <a:ext cx="1572895" cy="363220"/>
                  </a:xfrm>
                  <a:prstGeom prst="rect">
                    <a:avLst/>
                  </a:prstGeom>
                </pic:spPr>
              </pic:pic>
            </a:graphicData>
          </a:graphic>
          <wp14:sizeRelH relativeFrom="margin">
            <wp14:pctWidth>0</wp14:pctWidth>
          </wp14:sizeRelH>
          <wp14:sizeRelV relativeFrom="margin">
            <wp14:pctHeight>0</wp14:pctHeight>
          </wp14:sizeRelV>
        </wp:anchor>
      </w:drawing>
    </w:r>
  </w:p>
  <w:p w:rsidR="008C5493" w:rsidRPr="00E33019" w:rsidRDefault="008C5493" w:rsidP="008C5493">
    <w:pPr>
      <w:pStyle w:val="Zhlav"/>
      <w:rPr>
        <w:color w:val="auto"/>
      </w:rPr>
    </w:pPr>
    <w:r w:rsidRPr="00E33019">
      <w:rPr>
        <w:color w:val="auto"/>
      </w:rPr>
      <w:t>Magistrát města Brna</w:t>
    </w:r>
  </w:p>
  <w:p w:rsidR="00F013A5" w:rsidRPr="00D42B2B" w:rsidRDefault="00054735" w:rsidP="00F013A5">
    <w:pPr>
      <w:pStyle w:val="Zhlav"/>
      <w:rPr>
        <w:color w:val="auto"/>
      </w:rPr>
    </w:pPr>
    <w:r>
      <w:rPr>
        <w:color w:val="auto"/>
      </w:rPr>
      <w:t>Byt</w:t>
    </w:r>
    <w:r w:rsidR="002D2D8A">
      <w:rPr>
        <w:color w:val="auto"/>
      </w:rPr>
      <w:t>ový odbor</w:t>
    </w:r>
  </w:p>
  <w:p w:rsidR="00F228CC" w:rsidRDefault="00F228CC">
    <w:pPr>
      <w:pStyle w:val="Zhlav"/>
    </w:pPr>
  </w:p>
  <w:p w:rsidR="00F228CC" w:rsidRDefault="00F228C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12F1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1687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12BB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BA74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F823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BEE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4AAA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480F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4C14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805D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935CFC"/>
    <w:multiLevelType w:val="hybridMultilevel"/>
    <w:tmpl w:val="C76C042A"/>
    <w:lvl w:ilvl="0" w:tplc="87462CC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2AF6FAC"/>
    <w:multiLevelType w:val="hybridMultilevel"/>
    <w:tmpl w:val="3DF2C0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E752296"/>
    <w:multiLevelType w:val="hybridMultilevel"/>
    <w:tmpl w:val="C9380C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99A3271"/>
    <w:multiLevelType w:val="hybridMultilevel"/>
    <w:tmpl w:val="6C489C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05D28C0"/>
    <w:multiLevelType w:val="hybridMultilevel"/>
    <w:tmpl w:val="FF3AF84E"/>
    <w:lvl w:ilvl="0" w:tplc="D892D1D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7D1528F"/>
    <w:multiLevelType w:val="hybridMultilevel"/>
    <w:tmpl w:val="266ED3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5"/>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81"/>
  <w:drawingGridVerticalSpacing w:val="181"/>
  <w:doNotUseMarginsForDrawingGridOrigin/>
  <w:drawingGridHorizontalOrigin w:val="1418"/>
  <w:drawingGridVerticalOrigin w:val="141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C1"/>
    <w:rsid w:val="00012236"/>
    <w:rsid w:val="00034493"/>
    <w:rsid w:val="00041778"/>
    <w:rsid w:val="00054735"/>
    <w:rsid w:val="00077C50"/>
    <w:rsid w:val="000B6B63"/>
    <w:rsid w:val="000C4FE4"/>
    <w:rsid w:val="00130166"/>
    <w:rsid w:val="00133164"/>
    <w:rsid w:val="001524C4"/>
    <w:rsid w:val="001603B1"/>
    <w:rsid w:val="001724F7"/>
    <w:rsid w:val="001759A7"/>
    <w:rsid w:val="0018303A"/>
    <w:rsid w:val="001946C5"/>
    <w:rsid w:val="001D3E20"/>
    <w:rsid w:val="001E7250"/>
    <w:rsid w:val="00217AF7"/>
    <w:rsid w:val="002401BD"/>
    <w:rsid w:val="0024060C"/>
    <w:rsid w:val="002422EB"/>
    <w:rsid w:val="002556BB"/>
    <w:rsid w:val="00267537"/>
    <w:rsid w:val="002827ED"/>
    <w:rsid w:val="00284095"/>
    <w:rsid w:val="00286AC5"/>
    <w:rsid w:val="002A398E"/>
    <w:rsid w:val="002A770F"/>
    <w:rsid w:val="002D0D4B"/>
    <w:rsid w:val="002D2D8A"/>
    <w:rsid w:val="002E300B"/>
    <w:rsid w:val="002F0A6E"/>
    <w:rsid w:val="003117B5"/>
    <w:rsid w:val="00345C8A"/>
    <w:rsid w:val="003621BB"/>
    <w:rsid w:val="003650C8"/>
    <w:rsid w:val="00370FF8"/>
    <w:rsid w:val="00394D75"/>
    <w:rsid w:val="00394F66"/>
    <w:rsid w:val="003D4B20"/>
    <w:rsid w:val="003F3B4E"/>
    <w:rsid w:val="004069DE"/>
    <w:rsid w:val="004133C6"/>
    <w:rsid w:val="00414A2A"/>
    <w:rsid w:val="00427E12"/>
    <w:rsid w:val="004341A5"/>
    <w:rsid w:val="00445797"/>
    <w:rsid w:val="00453519"/>
    <w:rsid w:val="00461742"/>
    <w:rsid w:val="00471332"/>
    <w:rsid w:val="00485CC6"/>
    <w:rsid w:val="004D7717"/>
    <w:rsid w:val="004E5AD0"/>
    <w:rsid w:val="004E5B33"/>
    <w:rsid w:val="0050247B"/>
    <w:rsid w:val="00511FC1"/>
    <w:rsid w:val="005156A4"/>
    <w:rsid w:val="0052393A"/>
    <w:rsid w:val="00545F28"/>
    <w:rsid w:val="0055317B"/>
    <w:rsid w:val="0055428C"/>
    <w:rsid w:val="00577A0C"/>
    <w:rsid w:val="00577B34"/>
    <w:rsid w:val="005C0A44"/>
    <w:rsid w:val="005E11BB"/>
    <w:rsid w:val="00615329"/>
    <w:rsid w:val="00620AD3"/>
    <w:rsid w:val="00636931"/>
    <w:rsid w:val="00642401"/>
    <w:rsid w:val="00644837"/>
    <w:rsid w:val="006543C2"/>
    <w:rsid w:val="00656404"/>
    <w:rsid w:val="0067254A"/>
    <w:rsid w:val="00685703"/>
    <w:rsid w:val="00685F5F"/>
    <w:rsid w:val="006A7F83"/>
    <w:rsid w:val="006D4B4D"/>
    <w:rsid w:val="006E09B8"/>
    <w:rsid w:val="006E287A"/>
    <w:rsid w:val="006E3CEA"/>
    <w:rsid w:val="006F1D0C"/>
    <w:rsid w:val="00750FC1"/>
    <w:rsid w:val="00765370"/>
    <w:rsid w:val="00782726"/>
    <w:rsid w:val="0078649D"/>
    <w:rsid w:val="007E24D5"/>
    <w:rsid w:val="007F3AF6"/>
    <w:rsid w:val="00804513"/>
    <w:rsid w:val="008178A8"/>
    <w:rsid w:val="00846431"/>
    <w:rsid w:val="00847314"/>
    <w:rsid w:val="00853736"/>
    <w:rsid w:val="00856555"/>
    <w:rsid w:val="0086070C"/>
    <w:rsid w:val="0086097E"/>
    <w:rsid w:val="00865E58"/>
    <w:rsid w:val="0087066D"/>
    <w:rsid w:val="00874A3B"/>
    <w:rsid w:val="00892FF5"/>
    <w:rsid w:val="00893073"/>
    <w:rsid w:val="008C5493"/>
    <w:rsid w:val="008F02B9"/>
    <w:rsid w:val="0091285D"/>
    <w:rsid w:val="0095545A"/>
    <w:rsid w:val="00964D84"/>
    <w:rsid w:val="00967C28"/>
    <w:rsid w:val="00982488"/>
    <w:rsid w:val="009A2C3D"/>
    <w:rsid w:val="009A685B"/>
    <w:rsid w:val="009B6B64"/>
    <w:rsid w:val="009D6F58"/>
    <w:rsid w:val="009E3777"/>
    <w:rsid w:val="009F0AAA"/>
    <w:rsid w:val="00A00883"/>
    <w:rsid w:val="00A20EBD"/>
    <w:rsid w:val="00A46C6C"/>
    <w:rsid w:val="00A700EA"/>
    <w:rsid w:val="00A82CA4"/>
    <w:rsid w:val="00A87651"/>
    <w:rsid w:val="00AC49BA"/>
    <w:rsid w:val="00B0341A"/>
    <w:rsid w:val="00B11578"/>
    <w:rsid w:val="00B12848"/>
    <w:rsid w:val="00B13BD6"/>
    <w:rsid w:val="00B20A02"/>
    <w:rsid w:val="00B2222E"/>
    <w:rsid w:val="00B24384"/>
    <w:rsid w:val="00B55B76"/>
    <w:rsid w:val="00B601B1"/>
    <w:rsid w:val="00B64224"/>
    <w:rsid w:val="00B644D0"/>
    <w:rsid w:val="00B66EF3"/>
    <w:rsid w:val="00B748BD"/>
    <w:rsid w:val="00B76C73"/>
    <w:rsid w:val="00B770D3"/>
    <w:rsid w:val="00BA50DE"/>
    <w:rsid w:val="00BB0E5F"/>
    <w:rsid w:val="00BC373F"/>
    <w:rsid w:val="00BC4092"/>
    <w:rsid w:val="00BD747F"/>
    <w:rsid w:val="00C06C9E"/>
    <w:rsid w:val="00C1061F"/>
    <w:rsid w:val="00C25741"/>
    <w:rsid w:val="00C529A1"/>
    <w:rsid w:val="00C93D07"/>
    <w:rsid w:val="00C95633"/>
    <w:rsid w:val="00CB5E9C"/>
    <w:rsid w:val="00CE3161"/>
    <w:rsid w:val="00CE7DDE"/>
    <w:rsid w:val="00D26D02"/>
    <w:rsid w:val="00D72BFC"/>
    <w:rsid w:val="00D80164"/>
    <w:rsid w:val="00D92A5D"/>
    <w:rsid w:val="00DC479F"/>
    <w:rsid w:val="00DC53C4"/>
    <w:rsid w:val="00DD27C1"/>
    <w:rsid w:val="00DE465B"/>
    <w:rsid w:val="00DF18C1"/>
    <w:rsid w:val="00DF693D"/>
    <w:rsid w:val="00DF7C2A"/>
    <w:rsid w:val="00E04875"/>
    <w:rsid w:val="00E36CB4"/>
    <w:rsid w:val="00E4533A"/>
    <w:rsid w:val="00E8097D"/>
    <w:rsid w:val="00EE7ED3"/>
    <w:rsid w:val="00F013A5"/>
    <w:rsid w:val="00F019DB"/>
    <w:rsid w:val="00F15AFF"/>
    <w:rsid w:val="00F228CC"/>
    <w:rsid w:val="00F714D6"/>
    <w:rsid w:val="00FA563A"/>
    <w:rsid w:val="00FC2461"/>
    <w:rsid w:val="00FC71B3"/>
    <w:rsid w:val="00FE0D5C"/>
    <w:rsid w:val="00FE764F"/>
    <w:rsid w:val="00FE7F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329F1B-EF37-4BAB-AF50-1811DC6A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A2C3D"/>
    <w:pPr>
      <w:spacing w:after="0" w:line="300" w:lineRule="auto"/>
      <w:jc w:val="both"/>
    </w:pPr>
    <w:rPr>
      <w:rFonts w:ascii="Arial" w:hAnsi="Arial"/>
      <w:color w:val="000000" w:themeColor="text1"/>
      <w:sz w:val="20"/>
    </w:rPr>
  </w:style>
  <w:style w:type="paragraph" w:styleId="Nadpis1">
    <w:name w:val="heading 1"/>
    <w:basedOn w:val="Normln"/>
    <w:next w:val="Normln"/>
    <w:link w:val="Nadpis1Char"/>
    <w:uiPriority w:val="9"/>
    <w:qFormat/>
    <w:rsid w:val="00685703"/>
    <w:pPr>
      <w:keepNext/>
      <w:keepLines/>
      <w:spacing w:before="240"/>
      <w:jc w:val="left"/>
      <w:outlineLvl w:val="0"/>
    </w:pPr>
    <w:rPr>
      <w:rFonts w:asciiTheme="majorHAnsi" w:eastAsiaTheme="majorEastAsia" w:hAnsiTheme="majorHAnsi" w:cstheme="majorBidi"/>
      <w:color w:val="B70E14" w:themeColor="accent1" w:themeShade="BF"/>
      <w:sz w:val="32"/>
      <w:szCs w:val="32"/>
    </w:rPr>
  </w:style>
  <w:style w:type="paragraph" w:styleId="Nadpis2">
    <w:name w:val="heading 2"/>
    <w:basedOn w:val="Normln"/>
    <w:next w:val="Normln"/>
    <w:link w:val="Nadpis2Char"/>
    <w:uiPriority w:val="9"/>
    <w:semiHidden/>
    <w:unhideWhenUsed/>
    <w:qFormat/>
    <w:rsid w:val="00685703"/>
    <w:pPr>
      <w:keepNext/>
      <w:keepLines/>
      <w:spacing w:before="40"/>
      <w:jc w:val="left"/>
      <w:outlineLvl w:val="1"/>
    </w:pPr>
    <w:rPr>
      <w:rFonts w:asciiTheme="majorHAnsi" w:eastAsiaTheme="majorEastAsia" w:hAnsiTheme="majorHAnsi" w:cstheme="majorBidi"/>
      <w:color w:val="B70E14"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C5493"/>
    <w:pPr>
      <w:tabs>
        <w:tab w:val="center" w:pos="4536"/>
        <w:tab w:val="right" w:pos="9072"/>
      </w:tabs>
      <w:jc w:val="left"/>
    </w:pPr>
    <w:rPr>
      <w:sz w:val="22"/>
    </w:rPr>
  </w:style>
  <w:style w:type="character" w:customStyle="1" w:styleId="ZhlavChar">
    <w:name w:val="Záhlaví Char"/>
    <w:basedOn w:val="Standardnpsmoodstavce"/>
    <w:link w:val="Zhlav"/>
    <w:uiPriority w:val="99"/>
    <w:rsid w:val="008C5493"/>
    <w:rPr>
      <w:rFonts w:ascii="Arial" w:hAnsi="Arial"/>
      <w:color w:val="000000" w:themeColor="text1"/>
    </w:rPr>
  </w:style>
  <w:style w:type="paragraph" w:styleId="Zpat">
    <w:name w:val="footer"/>
    <w:basedOn w:val="Normln"/>
    <w:link w:val="ZpatChar"/>
    <w:uiPriority w:val="99"/>
    <w:unhideWhenUsed/>
    <w:rsid w:val="008C5493"/>
    <w:pPr>
      <w:tabs>
        <w:tab w:val="center" w:pos="4820"/>
        <w:tab w:val="left" w:pos="9667"/>
      </w:tabs>
      <w:spacing w:line="360" w:lineRule="auto"/>
      <w:ind w:right="-567"/>
      <w:jc w:val="left"/>
    </w:pPr>
    <w:rPr>
      <w:sz w:val="16"/>
    </w:rPr>
  </w:style>
  <w:style w:type="character" w:customStyle="1" w:styleId="ZpatChar">
    <w:name w:val="Zápatí Char"/>
    <w:basedOn w:val="Standardnpsmoodstavce"/>
    <w:link w:val="Zpat"/>
    <w:uiPriority w:val="99"/>
    <w:rsid w:val="008C5493"/>
    <w:rPr>
      <w:rFonts w:ascii="Arial" w:hAnsi="Arial"/>
      <w:color w:val="000000" w:themeColor="text1"/>
      <w:sz w:val="16"/>
    </w:rPr>
  </w:style>
  <w:style w:type="character" w:styleId="Hypertextovodkaz">
    <w:name w:val="Hyperlink"/>
    <w:basedOn w:val="Standardnpsmoodstavce"/>
    <w:uiPriority w:val="99"/>
    <w:unhideWhenUsed/>
    <w:rsid w:val="009A2C3D"/>
    <w:rPr>
      <w:color w:val="C00000"/>
      <w:u w:val="single"/>
    </w:rPr>
  </w:style>
  <w:style w:type="character" w:customStyle="1" w:styleId="Nevyeenzmnka1">
    <w:name w:val="Nevyřešená zmínka1"/>
    <w:basedOn w:val="Standardnpsmoodstavce"/>
    <w:uiPriority w:val="99"/>
    <w:semiHidden/>
    <w:unhideWhenUsed/>
    <w:rsid w:val="002A398E"/>
    <w:rPr>
      <w:color w:val="808080"/>
      <w:shd w:val="clear" w:color="auto" w:fill="E6E6E6"/>
    </w:rPr>
  </w:style>
  <w:style w:type="paragraph" w:customStyle="1" w:styleId="strankovani">
    <w:name w:val="strankovani"/>
    <w:basedOn w:val="Zpat"/>
    <w:qFormat/>
    <w:rsid w:val="00A20EBD"/>
    <w:pPr>
      <w:spacing w:line="240" w:lineRule="auto"/>
      <w:jc w:val="center"/>
    </w:pPr>
  </w:style>
  <w:style w:type="paragraph" w:customStyle="1" w:styleId="ZhlavBrno">
    <w:name w:val="Záhlaví Brno"/>
    <w:basedOn w:val="Zhlav"/>
    <w:qFormat/>
    <w:rsid w:val="002A398E"/>
    <w:rPr>
      <w:b/>
      <w:noProof/>
      <w:color w:val="ED1C24" w:themeColor="accent1"/>
    </w:rPr>
  </w:style>
  <w:style w:type="table" w:styleId="Mkatabulky">
    <w:name w:val="Table Grid"/>
    <w:basedOn w:val="Normlntabulka"/>
    <w:uiPriority w:val="39"/>
    <w:rsid w:val="002A3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nopopis">
    <w:name w:val="Brno_popis"/>
    <w:basedOn w:val="Normln"/>
    <w:qFormat/>
    <w:rsid w:val="002A398E"/>
    <w:pPr>
      <w:jc w:val="left"/>
    </w:pPr>
    <w:rPr>
      <w:b/>
      <w:caps/>
      <w:color w:val="ED1C24" w:themeColor="accent1"/>
      <w:sz w:val="16"/>
    </w:rPr>
  </w:style>
  <w:style w:type="paragraph" w:customStyle="1" w:styleId="Brnopopistext">
    <w:name w:val="Brno_popis_text"/>
    <w:basedOn w:val="Normln"/>
    <w:qFormat/>
    <w:rsid w:val="002A398E"/>
    <w:pPr>
      <w:jc w:val="left"/>
    </w:pPr>
    <w:rPr>
      <w:sz w:val="18"/>
    </w:rPr>
  </w:style>
  <w:style w:type="paragraph" w:customStyle="1" w:styleId="Brnonadpisohraniceni">
    <w:name w:val="Brno_nadpis_ohraniceni"/>
    <w:basedOn w:val="Normln"/>
    <w:next w:val="Normln"/>
    <w:qFormat/>
    <w:rsid w:val="002A398E"/>
    <w:pPr>
      <w:pBdr>
        <w:top w:val="single" w:sz="4" w:space="6" w:color="ED1C24" w:themeColor="accent1"/>
        <w:bottom w:val="single" w:sz="4" w:space="6" w:color="ED1C24" w:themeColor="accent1"/>
      </w:pBdr>
      <w:spacing w:before="200" w:after="200"/>
      <w:jc w:val="center"/>
    </w:pPr>
    <w:rPr>
      <w:b/>
      <w:color w:val="ED1C24" w:themeColor="accent1"/>
      <w:sz w:val="26"/>
      <w:szCs w:val="26"/>
    </w:rPr>
  </w:style>
  <w:style w:type="paragraph" w:customStyle="1" w:styleId="Brnojmenofunkce">
    <w:name w:val="Brno_jmeno_funkce"/>
    <w:basedOn w:val="Normln"/>
    <w:next w:val="Normln"/>
    <w:qFormat/>
    <w:rsid w:val="002A398E"/>
    <w:pPr>
      <w:spacing w:before="800" w:after="800"/>
      <w:ind w:left="6804"/>
      <w:contextualSpacing/>
      <w:jc w:val="left"/>
    </w:pPr>
  </w:style>
  <w:style w:type="character" w:styleId="Odkaznakoment">
    <w:name w:val="annotation reference"/>
    <w:basedOn w:val="Standardnpsmoodstavce"/>
    <w:uiPriority w:val="99"/>
    <w:semiHidden/>
    <w:unhideWhenUsed/>
    <w:rsid w:val="002A398E"/>
    <w:rPr>
      <w:sz w:val="16"/>
      <w:szCs w:val="16"/>
    </w:rPr>
  </w:style>
  <w:style w:type="paragraph" w:styleId="Textkomente">
    <w:name w:val="annotation text"/>
    <w:basedOn w:val="Normln"/>
    <w:link w:val="TextkomenteChar"/>
    <w:uiPriority w:val="99"/>
    <w:semiHidden/>
    <w:unhideWhenUsed/>
    <w:rsid w:val="002A398E"/>
    <w:pPr>
      <w:spacing w:line="240" w:lineRule="auto"/>
    </w:pPr>
    <w:rPr>
      <w:szCs w:val="20"/>
    </w:rPr>
  </w:style>
  <w:style w:type="character" w:customStyle="1" w:styleId="TextkomenteChar">
    <w:name w:val="Text komentáře Char"/>
    <w:basedOn w:val="Standardnpsmoodstavce"/>
    <w:link w:val="Textkomente"/>
    <w:uiPriority w:val="99"/>
    <w:semiHidden/>
    <w:rsid w:val="002A398E"/>
    <w:rPr>
      <w:rFonts w:ascii="Arial" w:hAnsi="Arial"/>
      <w:color w:val="414142" w:themeColor="accent4"/>
      <w:sz w:val="20"/>
      <w:szCs w:val="20"/>
    </w:rPr>
  </w:style>
  <w:style w:type="paragraph" w:styleId="Pedmtkomente">
    <w:name w:val="annotation subject"/>
    <w:basedOn w:val="Textkomente"/>
    <w:next w:val="Textkomente"/>
    <w:link w:val="PedmtkomenteChar"/>
    <w:uiPriority w:val="99"/>
    <w:semiHidden/>
    <w:unhideWhenUsed/>
    <w:rsid w:val="002A398E"/>
    <w:rPr>
      <w:b/>
      <w:bCs/>
    </w:rPr>
  </w:style>
  <w:style w:type="character" w:customStyle="1" w:styleId="PedmtkomenteChar">
    <w:name w:val="Předmět komentáře Char"/>
    <w:basedOn w:val="TextkomenteChar"/>
    <w:link w:val="Pedmtkomente"/>
    <w:uiPriority w:val="99"/>
    <w:semiHidden/>
    <w:rsid w:val="002A398E"/>
    <w:rPr>
      <w:rFonts w:ascii="Arial" w:hAnsi="Arial"/>
      <w:b/>
      <w:bCs/>
      <w:color w:val="414142" w:themeColor="accent4"/>
      <w:sz w:val="20"/>
      <w:szCs w:val="20"/>
    </w:rPr>
  </w:style>
  <w:style w:type="paragraph" w:styleId="Textbubliny">
    <w:name w:val="Balloon Text"/>
    <w:basedOn w:val="Normln"/>
    <w:link w:val="TextbublinyChar"/>
    <w:uiPriority w:val="99"/>
    <w:semiHidden/>
    <w:unhideWhenUsed/>
    <w:rsid w:val="002A398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A398E"/>
    <w:rPr>
      <w:rFonts w:ascii="Segoe UI" w:hAnsi="Segoe UI" w:cs="Segoe UI"/>
      <w:color w:val="414142" w:themeColor="accent4"/>
      <w:sz w:val="18"/>
      <w:szCs w:val="18"/>
    </w:rPr>
  </w:style>
  <w:style w:type="character" w:customStyle="1" w:styleId="Nadpis1Char">
    <w:name w:val="Nadpis 1 Char"/>
    <w:basedOn w:val="Standardnpsmoodstavce"/>
    <w:link w:val="Nadpis1"/>
    <w:uiPriority w:val="9"/>
    <w:rsid w:val="00685703"/>
    <w:rPr>
      <w:rFonts w:asciiTheme="majorHAnsi" w:eastAsiaTheme="majorEastAsia" w:hAnsiTheme="majorHAnsi" w:cstheme="majorBidi"/>
      <w:color w:val="B70E14" w:themeColor="accent1" w:themeShade="BF"/>
      <w:sz w:val="32"/>
      <w:szCs w:val="32"/>
    </w:rPr>
  </w:style>
  <w:style w:type="character" w:customStyle="1" w:styleId="Nadpis2Char">
    <w:name w:val="Nadpis 2 Char"/>
    <w:basedOn w:val="Standardnpsmoodstavce"/>
    <w:link w:val="Nadpis2"/>
    <w:uiPriority w:val="9"/>
    <w:semiHidden/>
    <w:rsid w:val="00685703"/>
    <w:rPr>
      <w:rFonts w:asciiTheme="majorHAnsi" w:eastAsiaTheme="majorEastAsia" w:hAnsiTheme="majorHAnsi" w:cstheme="majorBidi"/>
      <w:color w:val="B70E14" w:themeColor="accent1" w:themeShade="BF"/>
      <w:sz w:val="26"/>
      <w:szCs w:val="26"/>
    </w:rPr>
  </w:style>
  <w:style w:type="paragraph" w:styleId="Nzev">
    <w:name w:val="Title"/>
    <w:basedOn w:val="Normln"/>
    <w:next w:val="Normln"/>
    <w:link w:val="NzevChar"/>
    <w:uiPriority w:val="10"/>
    <w:qFormat/>
    <w:rsid w:val="00685703"/>
    <w:pPr>
      <w:spacing w:line="240" w:lineRule="auto"/>
      <w:contextualSpacing/>
      <w:jc w:val="left"/>
    </w:pPr>
    <w:rPr>
      <w:rFonts w:asciiTheme="majorHAnsi" w:eastAsiaTheme="majorEastAsia" w:hAnsiTheme="majorHAnsi" w:cstheme="majorBidi"/>
      <w:color w:val="auto"/>
      <w:spacing w:val="-10"/>
      <w:kern w:val="28"/>
      <w:sz w:val="56"/>
      <w:szCs w:val="56"/>
    </w:rPr>
  </w:style>
  <w:style w:type="character" w:customStyle="1" w:styleId="NzevChar">
    <w:name w:val="Název Char"/>
    <w:basedOn w:val="Standardnpsmoodstavce"/>
    <w:link w:val="Nzev"/>
    <w:uiPriority w:val="10"/>
    <w:rsid w:val="00685703"/>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685703"/>
    <w:pPr>
      <w:numPr>
        <w:ilvl w:val="1"/>
      </w:numPr>
      <w:spacing w:after="160"/>
      <w:jc w:val="left"/>
    </w:pPr>
    <w:rPr>
      <w:rFonts w:asciiTheme="minorHAnsi" w:eastAsiaTheme="minorEastAsia" w:hAnsiTheme="minorHAnsi"/>
      <w:color w:val="5A5A5A" w:themeColor="text1" w:themeTint="A5"/>
      <w:spacing w:val="15"/>
      <w:sz w:val="22"/>
    </w:rPr>
  </w:style>
  <w:style w:type="character" w:customStyle="1" w:styleId="PodnadpisChar">
    <w:name w:val="Podnadpis Char"/>
    <w:basedOn w:val="Standardnpsmoodstavce"/>
    <w:link w:val="Podnadpis"/>
    <w:uiPriority w:val="11"/>
    <w:rsid w:val="00685703"/>
    <w:rPr>
      <w:rFonts w:eastAsiaTheme="minorEastAsia"/>
      <w:color w:val="5A5A5A" w:themeColor="text1" w:themeTint="A5"/>
      <w:spacing w:val="15"/>
    </w:rPr>
  </w:style>
  <w:style w:type="paragraph" w:customStyle="1" w:styleId="Normlntun">
    <w:name w:val="Normální tučně"/>
    <w:basedOn w:val="Normln"/>
    <w:next w:val="Normln"/>
    <w:qFormat/>
    <w:rsid w:val="004E5B33"/>
    <w:rPr>
      <w:b/>
      <w:color w:val="414142" w:themeColor="accent4"/>
    </w:rPr>
  </w:style>
  <w:style w:type="character" w:styleId="Sledovanodkaz">
    <w:name w:val="FollowedHyperlink"/>
    <w:basedOn w:val="Standardnpsmoodstavce"/>
    <w:uiPriority w:val="99"/>
    <w:semiHidden/>
    <w:unhideWhenUsed/>
    <w:rsid w:val="009A2C3D"/>
    <w:rPr>
      <w:color w:val="C00000"/>
      <w:u w:val="single"/>
    </w:rPr>
  </w:style>
  <w:style w:type="character" w:styleId="Nevyeenzmnka">
    <w:name w:val="Unresolved Mention"/>
    <w:basedOn w:val="Standardnpsmoodstavce"/>
    <w:uiPriority w:val="99"/>
    <w:semiHidden/>
    <w:unhideWhenUsed/>
    <w:rsid w:val="009A2C3D"/>
    <w:rPr>
      <w:color w:val="808080"/>
      <w:shd w:val="clear" w:color="auto" w:fill="E6E6E6"/>
    </w:rPr>
  </w:style>
  <w:style w:type="paragraph" w:customStyle="1" w:styleId="Import8">
    <w:name w:val="Import 8"/>
    <w:basedOn w:val="Normln"/>
    <w:rsid w:val="00C1061F"/>
    <w:pPr>
      <w:widowControl w:val="0"/>
      <w:tabs>
        <w:tab w:val="left" w:pos="720"/>
        <w:tab w:val="left" w:pos="1584"/>
        <w:tab w:val="left" w:pos="2448"/>
        <w:tab w:val="left" w:pos="3312"/>
        <w:tab w:val="left" w:pos="4176"/>
        <w:tab w:val="left" w:pos="5040"/>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napToGrid w:val="0"/>
      <w:spacing w:line="240" w:lineRule="auto"/>
      <w:jc w:val="left"/>
    </w:pPr>
    <w:rPr>
      <w:rFonts w:ascii="Avinion" w:eastAsia="Times New Roman" w:hAnsi="Avinion" w:cs="Times New Roman"/>
      <w:color w:val="auto"/>
      <w:sz w:val="24"/>
      <w:szCs w:val="20"/>
      <w:lang w:eastAsia="cs-CZ"/>
    </w:rPr>
  </w:style>
  <w:style w:type="paragraph" w:styleId="Zkladntext2">
    <w:name w:val="Body Text 2"/>
    <w:basedOn w:val="Normln"/>
    <w:link w:val="Zkladntext2Char"/>
    <w:rsid w:val="00C1061F"/>
    <w:pPr>
      <w:spacing w:line="240" w:lineRule="auto"/>
    </w:pPr>
    <w:rPr>
      <w:rFonts w:eastAsia="Times New Roman" w:cs="Times New Roman"/>
      <w:color w:val="auto"/>
      <w:sz w:val="24"/>
      <w:szCs w:val="24"/>
      <w:lang w:val="x-none" w:eastAsia="x-none"/>
    </w:rPr>
  </w:style>
  <w:style w:type="character" w:customStyle="1" w:styleId="Zkladntext2Char">
    <w:name w:val="Základní text 2 Char"/>
    <w:basedOn w:val="Standardnpsmoodstavce"/>
    <w:link w:val="Zkladntext2"/>
    <w:rsid w:val="00C1061F"/>
    <w:rPr>
      <w:rFonts w:ascii="Arial" w:eastAsia="Times New Roman" w:hAnsi="Arial" w:cs="Times New Roman"/>
      <w:sz w:val="24"/>
      <w:szCs w:val="24"/>
      <w:lang w:val="x-none" w:eastAsia="x-none"/>
    </w:rPr>
  </w:style>
  <w:style w:type="paragraph" w:customStyle="1" w:styleId="NormlnIMP">
    <w:name w:val="Normální_IMP"/>
    <w:basedOn w:val="Normln"/>
    <w:rsid w:val="00C1061F"/>
    <w:pPr>
      <w:suppressAutoHyphens/>
      <w:overflowPunct w:val="0"/>
      <w:autoSpaceDE w:val="0"/>
      <w:autoSpaceDN w:val="0"/>
      <w:adjustRightInd w:val="0"/>
      <w:spacing w:line="276" w:lineRule="auto"/>
      <w:jc w:val="left"/>
      <w:textAlignment w:val="baseline"/>
    </w:pPr>
    <w:rPr>
      <w:rFonts w:ascii="Times New Roman" w:eastAsia="Times New Roman" w:hAnsi="Times New Roman" w:cs="Times New Roman"/>
      <w:color w:val="auto"/>
      <w:sz w:val="24"/>
      <w:szCs w:val="20"/>
      <w:lang w:eastAsia="cs-CZ"/>
    </w:rPr>
  </w:style>
  <w:style w:type="paragraph" w:styleId="Zkladntextodsazen">
    <w:name w:val="Body Text Indent"/>
    <w:basedOn w:val="Normln"/>
    <w:link w:val="ZkladntextodsazenChar"/>
    <w:rsid w:val="00C1061F"/>
    <w:pPr>
      <w:spacing w:after="120" w:line="240" w:lineRule="auto"/>
      <w:ind w:left="283"/>
      <w:jc w:val="left"/>
    </w:pPr>
    <w:rPr>
      <w:rFonts w:ascii="Times New Roman" w:eastAsia="Times New Roman" w:hAnsi="Times New Roman" w:cs="Times New Roman"/>
      <w:color w:val="auto"/>
      <w:sz w:val="24"/>
      <w:szCs w:val="24"/>
      <w:lang w:eastAsia="cs-CZ"/>
    </w:rPr>
  </w:style>
  <w:style w:type="character" w:customStyle="1" w:styleId="ZkladntextodsazenChar">
    <w:name w:val="Základní text odsazený Char"/>
    <w:basedOn w:val="Standardnpsmoodstavce"/>
    <w:link w:val="Zkladntextodsazen"/>
    <w:rsid w:val="00C1061F"/>
    <w:rPr>
      <w:rFonts w:ascii="Times New Roman" w:eastAsia="Times New Roman" w:hAnsi="Times New Roman" w:cs="Times New Roman"/>
      <w:sz w:val="24"/>
      <w:szCs w:val="24"/>
      <w:lang w:eastAsia="cs-CZ"/>
    </w:rPr>
  </w:style>
  <w:style w:type="paragraph" w:customStyle="1" w:styleId="Default">
    <w:name w:val="Default"/>
    <w:rsid w:val="00C1061F"/>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dstavecseseznamem">
    <w:name w:val="List Paragraph"/>
    <w:basedOn w:val="Normln"/>
    <w:uiPriority w:val="34"/>
    <w:qFormat/>
    <w:rsid w:val="00A700EA"/>
    <w:pPr>
      <w:ind w:left="720"/>
      <w:contextualSpacing/>
    </w:pPr>
  </w:style>
  <w:style w:type="paragraph" w:customStyle="1" w:styleId="zhlav-znaka-text">
    <w:name w:val="záhlaví-značka-text"/>
    <w:basedOn w:val="Normln"/>
    <w:rsid w:val="00414A2A"/>
    <w:pPr>
      <w:tabs>
        <w:tab w:val="left" w:pos="9720"/>
      </w:tabs>
      <w:spacing w:line="204" w:lineRule="auto"/>
    </w:pPr>
    <w:rPr>
      <w:rFonts w:ascii="Times New Roman" w:eastAsia="Times New Roman" w:hAnsi="Times New Roman" w:cs="Times New Roman"/>
      <w:color w:val="auto"/>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905399">
      <w:bodyDiv w:val="1"/>
      <w:marLeft w:val="0"/>
      <w:marRight w:val="0"/>
      <w:marTop w:val="0"/>
      <w:marBottom w:val="0"/>
      <w:divBdr>
        <w:top w:val="none" w:sz="0" w:space="0" w:color="auto"/>
        <w:left w:val="none" w:sz="0" w:space="0" w:color="auto"/>
        <w:bottom w:val="none" w:sz="0" w:space="0" w:color="auto"/>
        <w:right w:val="none" w:sz="0" w:space="0" w:color="auto"/>
      </w:divBdr>
      <w:divsChild>
        <w:div w:id="649017831">
          <w:marLeft w:val="0"/>
          <w:marRight w:val="0"/>
          <w:marTop w:val="0"/>
          <w:marBottom w:val="20"/>
          <w:divBdr>
            <w:top w:val="none" w:sz="0" w:space="0" w:color="auto"/>
            <w:left w:val="none" w:sz="0" w:space="0" w:color="auto"/>
            <w:bottom w:val="none" w:sz="0" w:space="0" w:color="auto"/>
            <w:right w:val="none" w:sz="0" w:space="0" w:color="auto"/>
          </w:divBdr>
        </w:div>
        <w:div w:id="2022900856">
          <w:marLeft w:val="0"/>
          <w:marRight w:val="0"/>
          <w:marTop w:val="0"/>
          <w:marBottom w:val="60"/>
          <w:divBdr>
            <w:top w:val="none" w:sz="0" w:space="0" w:color="auto"/>
            <w:left w:val="none" w:sz="0" w:space="0" w:color="auto"/>
            <w:bottom w:val="none" w:sz="0" w:space="0" w:color="auto"/>
            <w:right w:val="none" w:sz="0" w:space="0" w:color="auto"/>
          </w:divBdr>
        </w:div>
        <w:div w:id="69545352">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pitova.ludmila@brn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MMB">
      <a:dk1>
        <a:sysClr val="windowText" lastClr="000000"/>
      </a:dk1>
      <a:lt1>
        <a:sysClr val="window" lastClr="FFFFFF"/>
      </a:lt1>
      <a:dk2>
        <a:srgbClr val="5C646D"/>
      </a:dk2>
      <a:lt2>
        <a:srgbClr val="E9E9EA"/>
      </a:lt2>
      <a:accent1>
        <a:srgbClr val="ED1C24"/>
      </a:accent1>
      <a:accent2>
        <a:srgbClr val="F58466"/>
      </a:accent2>
      <a:accent3>
        <a:srgbClr val="FBBEA8"/>
      </a:accent3>
      <a:accent4>
        <a:srgbClr val="414142"/>
      </a:accent4>
      <a:accent5>
        <a:srgbClr val="808285"/>
      </a:accent5>
      <a:accent6>
        <a:srgbClr val="BCBEC0"/>
      </a:accent6>
      <a:hlink>
        <a:srgbClr val="F0DDD5"/>
      </a:hlink>
      <a:folHlink>
        <a:srgbClr val="E9E9EA"/>
      </a:folHlink>
    </a:clrScheme>
    <a:fontScheme name="MM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7177</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Novotná Lenka</dc:creator>
  <cp:keywords/>
  <dc:description/>
  <cp:lastModifiedBy>Novosadová Hana (Magistrát města Brna)</cp:lastModifiedBy>
  <cp:revision>2</cp:revision>
  <cp:lastPrinted>2019-07-10T13:07:00Z</cp:lastPrinted>
  <dcterms:created xsi:type="dcterms:W3CDTF">2019-08-30T09:10:00Z</dcterms:created>
  <dcterms:modified xsi:type="dcterms:W3CDTF">2019-08-30T09:10:00Z</dcterms:modified>
</cp:coreProperties>
</file>